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1D496630" w14:textId="1F57B9BB" w:rsidR="0033401E" w:rsidRDefault="0033401E" w:rsidP="0073273B">
      <w:pPr>
        <w:rPr>
          <w:i/>
          <w:sz w:val="24"/>
          <w:szCs w:val="24"/>
        </w:rPr>
      </w:pPr>
      <w:r>
        <w:rPr>
          <w:i/>
          <w:sz w:val="24"/>
          <w:szCs w:val="24"/>
        </w:rPr>
        <w:t>To submit your Final Report, go to the Final Report submission page on the ALG website</w:t>
      </w:r>
      <w:r w:rsidR="00630263">
        <w:rPr>
          <w:i/>
          <w:sz w:val="24"/>
          <w:szCs w:val="24"/>
        </w:rPr>
        <w:t>:</w:t>
      </w:r>
      <w:r>
        <w:rPr>
          <w:i/>
          <w:sz w:val="24"/>
          <w:szCs w:val="24"/>
        </w:rPr>
        <w:t xml:space="preserve"> </w:t>
      </w:r>
      <w:hyperlink r:id="rId5" w:history="1">
        <w:r w:rsidR="00AF4890" w:rsidRPr="0088184B">
          <w:rPr>
            <w:rStyle w:val="Hyperlink"/>
            <w:i/>
            <w:sz w:val="24"/>
            <w:szCs w:val="24"/>
          </w:rPr>
          <w:t>http://affordablelearninggeorgia.org/site/final_report_submission</w:t>
        </w:r>
      </w:hyperlink>
      <w:r w:rsidR="00AF4890">
        <w:rPr>
          <w:i/>
          <w:color w:val="FF0000"/>
          <w:sz w:val="24"/>
          <w:szCs w:val="24"/>
        </w:rPr>
        <w:t xml:space="preserve"> </w:t>
      </w:r>
      <w:r w:rsidR="00687254" w:rsidRPr="0073273B">
        <w:rPr>
          <w:i/>
          <w:sz w:val="24"/>
          <w:szCs w:val="24"/>
        </w:rPr>
        <w:t xml:space="preserve">  </w:t>
      </w:r>
    </w:p>
    <w:p w14:paraId="67CBE099" w14:textId="794E3407" w:rsidR="0033401E" w:rsidRPr="0033401E" w:rsidRDefault="0033401E" w:rsidP="0033401E">
      <w:pPr>
        <w:rPr>
          <w:i/>
          <w:sz w:val="24"/>
          <w:szCs w:val="24"/>
        </w:rPr>
      </w:pPr>
      <w:r>
        <w:rPr>
          <w:i/>
          <w:sz w:val="24"/>
          <w:szCs w:val="24"/>
        </w:rPr>
        <w:t xml:space="preserve">Final report submission requires four files: </w:t>
      </w:r>
    </w:p>
    <w:p w14:paraId="324FBD38" w14:textId="18F9B444" w:rsidR="0033401E" w:rsidRDefault="0033401E" w:rsidP="0033401E">
      <w:pPr>
        <w:pStyle w:val="ListParagraph"/>
        <w:numPr>
          <w:ilvl w:val="0"/>
          <w:numId w:val="17"/>
        </w:numPr>
        <w:rPr>
          <w:i/>
          <w:sz w:val="24"/>
          <w:szCs w:val="24"/>
        </w:rPr>
      </w:pPr>
      <w:r>
        <w:rPr>
          <w:i/>
          <w:sz w:val="24"/>
          <w:szCs w:val="24"/>
        </w:rPr>
        <w:t xml:space="preserve">This completed narrative document </w:t>
      </w:r>
    </w:p>
    <w:p w14:paraId="69BBA9F0" w14:textId="77777777" w:rsidR="00630263" w:rsidRDefault="0033401E" w:rsidP="0033401E">
      <w:pPr>
        <w:pStyle w:val="ListParagraph"/>
        <w:numPr>
          <w:ilvl w:val="0"/>
          <w:numId w:val="17"/>
        </w:numPr>
        <w:rPr>
          <w:i/>
          <w:sz w:val="24"/>
          <w:szCs w:val="24"/>
        </w:rPr>
      </w:pPr>
      <w:r>
        <w:rPr>
          <w:i/>
          <w:sz w:val="24"/>
          <w:szCs w:val="24"/>
        </w:rPr>
        <w:t xml:space="preserve">Syllabus or syllabi </w:t>
      </w:r>
    </w:p>
    <w:p w14:paraId="67840C72" w14:textId="6B59A92A" w:rsidR="0033401E" w:rsidRDefault="0033401E" w:rsidP="00630263">
      <w:pPr>
        <w:pStyle w:val="ListParagraph"/>
        <w:numPr>
          <w:ilvl w:val="1"/>
          <w:numId w:val="17"/>
        </w:numPr>
        <w:rPr>
          <w:i/>
          <w:sz w:val="24"/>
          <w:szCs w:val="24"/>
        </w:rPr>
      </w:pPr>
      <w:r>
        <w:rPr>
          <w:i/>
          <w:sz w:val="24"/>
          <w:szCs w:val="24"/>
        </w:rPr>
        <w:t xml:space="preserve">(if multiple files, compress into one .zip folder) </w:t>
      </w:r>
    </w:p>
    <w:p w14:paraId="22ECA3EE" w14:textId="77777777" w:rsidR="00630263" w:rsidRDefault="00630263" w:rsidP="0033401E">
      <w:pPr>
        <w:pStyle w:val="ListParagraph"/>
        <w:numPr>
          <w:ilvl w:val="0"/>
          <w:numId w:val="17"/>
        </w:numPr>
        <w:rPr>
          <w:i/>
          <w:sz w:val="24"/>
          <w:szCs w:val="24"/>
        </w:rPr>
      </w:pPr>
      <w:r>
        <w:rPr>
          <w:i/>
          <w:sz w:val="24"/>
          <w:szCs w:val="24"/>
        </w:rPr>
        <w:t>Qualitative/Quantitative Measures d</w:t>
      </w:r>
      <w:r w:rsidR="0033401E">
        <w:rPr>
          <w:i/>
          <w:sz w:val="24"/>
          <w:szCs w:val="24"/>
        </w:rPr>
        <w:t xml:space="preserve">ata files </w:t>
      </w:r>
    </w:p>
    <w:p w14:paraId="22D6DEB2" w14:textId="090F16DC" w:rsidR="0033401E" w:rsidRDefault="0033401E" w:rsidP="00630263">
      <w:pPr>
        <w:pStyle w:val="ListParagraph"/>
        <w:numPr>
          <w:ilvl w:val="1"/>
          <w:numId w:val="17"/>
        </w:numPr>
        <w:rPr>
          <w:i/>
          <w:sz w:val="24"/>
          <w:szCs w:val="24"/>
        </w:rPr>
      </w:pPr>
      <w:r>
        <w:rPr>
          <w:i/>
          <w:sz w:val="24"/>
          <w:szCs w:val="24"/>
        </w:rPr>
        <w:t>(if multiple files, compress into one .zip folder)</w:t>
      </w:r>
    </w:p>
    <w:p w14:paraId="67953B08" w14:textId="77777777" w:rsidR="00630263" w:rsidRDefault="0033401E" w:rsidP="0033401E">
      <w:pPr>
        <w:pStyle w:val="ListParagraph"/>
        <w:numPr>
          <w:ilvl w:val="0"/>
          <w:numId w:val="17"/>
        </w:numPr>
        <w:rPr>
          <w:i/>
          <w:sz w:val="24"/>
          <w:szCs w:val="24"/>
        </w:rPr>
      </w:pPr>
      <w:r>
        <w:rPr>
          <w:i/>
          <w:sz w:val="24"/>
          <w:szCs w:val="24"/>
        </w:rPr>
        <w:t xml:space="preserve">Photo of your team or a class of your students w/ at least one team member, minimum resolution 800x600px </w:t>
      </w:r>
    </w:p>
    <w:p w14:paraId="1B7933E0" w14:textId="10764CC7" w:rsidR="0033401E" w:rsidRPr="0033401E" w:rsidRDefault="0033401E" w:rsidP="00630263">
      <w:pPr>
        <w:pStyle w:val="ListParagraph"/>
        <w:numPr>
          <w:ilvl w:val="1"/>
          <w:numId w:val="17"/>
        </w:numPr>
        <w:rPr>
          <w:i/>
          <w:sz w:val="24"/>
          <w:szCs w:val="24"/>
        </w:rPr>
      </w:pPr>
      <w:r>
        <w:rPr>
          <w:i/>
          <w:sz w:val="24"/>
          <w:szCs w:val="24"/>
        </w:rPr>
        <w:t>(nearly all smartphones take photos larger than this</w:t>
      </w:r>
      <w:r w:rsidR="00630263">
        <w:rPr>
          <w:i/>
          <w:sz w:val="24"/>
          <w:szCs w:val="24"/>
        </w:rPr>
        <w:t xml:space="preserve"> size</w:t>
      </w:r>
      <w:r>
        <w:rPr>
          <w:i/>
          <w:sz w:val="24"/>
          <w:szCs w:val="24"/>
        </w:rPr>
        <w:t xml:space="preserve"> by default)</w:t>
      </w:r>
    </w:p>
    <w:p w14:paraId="0CE62F26" w14:textId="4773B66F" w:rsidR="00687254" w:rsidRPr="0073273B" w:rsidRDefault="00687254" w:rsidP="0073273B">
      <w:pPr>
        <w:rPr>
          <w:i/>
          <w:sz w:val="24"/>
          <w:szCs w:val="24"/>
        </w:rPr>
      </w:pPr>
      <w:r w:rsidRPr="0073273B">
        <w:rPr>
          <w:i/>
          <w:sz w:val="24"/>
          <w:szCs w:val="24"/>
        </w:rPr>
        <w:t>Follow the instructions on the webpage</w:t>
      </w:r>
      <w:r w:rsidR="0033401E">
        <w:rPr>
          <w:i/>
          <w:sz w:val="24"/>
          <w:szCs w:val="24"/>
        </w:rPr>
        <w:t xml:space="preserve"> for uploading your documents. B</w:t>
      </w:r>
      <w:r w:rsidRPr="0073273B">
        <w:rPr>
          <w:i/>
          <w:sz w:val="24"/>
          <w:szCs w:val="24"/>
        </w:rPr>
        <w:t>ased on receipt of this report</w:t>
      </w:r>
      <w:r w:rsidR="00BF3C8A" w:rsidRPr="0073273B">
        <w:rPr>
          <w:i/>
          <w:sz w:val="24"/>
          <w:szCs w:val="24"/>
        </w:rPr>
        <w:t>,</w:t>
      </w:r>
      <w:r w:rsidRPr="0073273B">
        <w:rPr>
          <w:i/>
          <w:sz w:val="24"/>
          <w:szCs w:val="24"/>
        </w:rPr>
        <w:t xml:space="preserve"> ALG </w:t>
      </w:r>
      <w:r w:rsidR="00DF79E1" w:rsidRPr="0073273B">
        <w:rPr>
          <w:i/>
          <w:sz w:val="24"/>
          <w:szCs w:val="24"/>
        </w:rPr>
        <w:t>will process</w:t>
      </w:r>
      <w:r w:rsidRPr="0073273B">
        <w:rPr>
          <w:i/>
          <w:sz w:val="24"/>
          <w:szCs w:val="24"/>
        </w:rPr>
        <w:t xml:space="preserve"> the final payment for your grant.  ALG </w:t>
      </w:r>
      <w:r w:rsidR="0033401E">
        <w:rPr>
          <w:i/>
          <w:sz w:val="24"/>
          <w:szCs w:val="24"/>
        </w:rPr>
        <w:t xml:space="preserve">will </w:t>
      </w:r>
      <w:r w:rsidRPr="0073273B">
        <w:rPr>
          <w:i/>
          <w:sz w:val="24"/>
          <w:szCs w:val="24"/>
        </w:rPr>
        <w:t>follow up</w:t>
      </w:r>
      <w:r w:rsidR="00630263">
        <w:rPr>
          <w:i/>
          <w:sz w:val="24"/>
          <w:szCs w:val="24"/>
        </w:rPr>
        <w:t xml:space="preserve"> in the future with p</w:t>
      </w:r>
      <w:r w:rsidR="0033401E">
        <w:rPr>
          <w:i/>
          <w:sz w:val="24"/>
          <w:szCs w:val="24"/>
        </w:rPr>
        <w:t>ost-project grantee survey</w:t>
      </w:r>
      <w:r w:rsidR="00630263">
        <w:rPr>
          <w:i/>
          <w:sz w:val="24"/>
          <w:szCs w:val="24"/>
        </w:rPr>
        <w:t>s</w:t>
      </w:r>
      <w:r w:rsidR="0033401E">
        <w:rPr>
          <w:i/>
          <w:sz w:val="24"/>
          <w:szCs w:val="24"/>
        </w:rPr>
        <w:t xml:space="preserve"> and may also </w:t>
      </w:r>
      <w:r w:rsidRPr="0073273B">
        <w:rPr>
          <w:i/>
          <w:sz w:val="24"/>
          <w:szCs w:val="24"/>
        </w:rPr>
        <w:t xml:space="preserve">request your participation </w:t>
      </w:r>
      <w:r w:rsidR="00DF79E1" w:rsidRPr="0073273B">
        <w:rPr>
          <w:i/>
          <w:sz w:val="24"/>
          <w:szCs w:val="24"/>
        </w:rPr>
        <w:t>in a publication, presentation,</w:t>
      </w:r>
      <w:r w:rsidRPr="0073273B">
        <w:rPr>
          <w:i/>
          <w:sz w:val="24"/>
          <w:szCs w:val="24"/>
        </w:rPr>
        <w:t xml:space="preserve"> or other event. </w:t>
      </w:r>
    </w:p>
    <w:p w14:paraId="6BF02510" w14:textId="52CA1B6A" w:rsidR="0033401E" w:rsidRDefault="0033401E" w:rsidP="0033401E">
      <w:pPr>
        <w:pStyle w:val="Heading1"/>
      </w:pPr>
      <w:r>
        <w:t>General Information</w:t>
      </w:r>
    </w:p>
    <w:p w14:paraId="6A5B7154" w14:textId="4F176C35" w:rsidR="00687254" w:rsidRDefault="00687254" w:rsidP="00687254">
      <w:pPr>
        <w:rPr>
          <w:b/>
          <w:sz w:val="24"/>
          <w:szCs w:val="24"/>
        </w:rPr>
      </w:pPr>
      <w:r w:rsidRPr="004F2656">
        <w:rPr>
          <w:b/>
          <w:sz w:val="24"/>
          <w:szCs w:val="24"/>
        </w:rPr>
        <w:t>Date</w:t>
      </w:r>
      <w:r w:rsidR="003E1BCB" w:rsidRPr="004F2656">
        <w:rPr>
          <w:b/>
          <w:sz w:val="24"/>
          <w:szCs w:val="24"/>
        </w:rPr>
        <w:t>:</w:t>
      </w:r>
      <w:r w:rsidR="005F3D6A">
        <w:rPr>
          <w:b/>
          <w:sz w:val="24"/>
          <w:szCs w:val="24"/>
        </w:rPr>
        <w:t xml:space="preserve">  12/20/2019</w:t>
      </w:r>
    </w:p>
    <w:p w14:paraId="1CB2C16B" w14:textId="509F0AEA" w:rsidR="0033401E" w:rsidRPr="004F2656" w:rsidRDefault="0033401E" w:rsidP="00687254">
      <w:pPr>
        <w:rPr>
          <w:b/>
          <w:sz w:val="24"/>
          <w:szCs w:val="24"/>
        </w:rPr>
      </w:pPr>
      <w:r>
        <w:rPr>
          <w:b/>
          <w:sz w:val="24"/>
          <w:szCs w:val="24"/>
        </w:rPr>
        <w:t>Grant Round:</w:t>
      </w:r>
      <w:r w:rsidR="005F3D6A">
        <w:rPr>
          <w:b/>
          <w:sz w:val="24"/>
          <w:szCs w:val="24"/>
        </w:rPr>
        <w:t xml:space="preserve"> Twelve</w:t>
      </w:r>
    </w:p>
    <w:p w14:paraId="41045492" w14:textId="00728ECD"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5F3D6A">
        <w:rPr>
          <w:b/>
          <w:sz w:val="24"/>
          <w:szCs w:val="24"/>
        </w:rPr>
        <w:t xml:space="preserve"> 378</w:t>
      </w:r>
    </w:p>
    <w:p w14:paraId="65C4B013" w14:textId="4E39FCB4" w:rsidR="00687254" w:rsidRDefault="00CA3091" w:rsidP="00687254">
      <w:pPr>
        <w:rPr>
          <w:b/>
          <w:sz w:val="24"/>
          <w:szCs w:val="24"/>
        </w:rPr>
      </w:pPr>
      <w:r>
        <w:rPr>
          <w:b/>
          <w:sz w:val="24"/>
          <w:szCs w:val="24"/>
        </w:rPr>
        <w:t>Institution Name</w:t>
      </w:r>
      <w:r w:rsidR="003E1BCB" w:rsidRPr="004F2656">
        <w:rPr>
          <w:b/>
          <w:sz w:val="24"/>
          <w:szCs w:val="24"/>
        </w:rPr>
        <w:t>:</w:t>
      </w:r>
      <w:r w:rsidR="005F3D6A">
        <w:rPr>
          <w:b/>
          <w:sz w:val="24"/>
          <w:szCs w:val="24"/>
        </w:rPr>
        <w:t xml:space="preserve"> Georgia Southern University</w:t>
      </w:r>
    </w:p>
    <w:p w14:paraId="28FD8E6E" w14:textId="55B8035D" w:rsidR="0033401E" w:rsidRPr="004F2656" w:rsidRDefault="0033401E" w:rsidP="0033401E">
      <w:pPr>
        <w:rPr>
          <w:b/>
          <w:sz w:val="24"/>
          <w:szCs w:val="24"/>
        </w:rPr>
      </w:pPr>
      <w:r w:rsidRPr="004F2656">
        <w:rPr>
          <w:b/>
          <w:sz w:val="24"/>
          <w:szCs w:val="24"/>
        </w:rPr>
        <w:t>Project Lead:</w:t>
      </w:r>
      <w:r w:rsidR="005F3D6A">
        <w:rPr>
          <w:b/>
          <w:sz w:val="24"/>
          <w:szCs w:val="24"/>
        </w:rPr>
        <w:t xml:space="preserve"> </w:t>
      </w:r>
      <w:r w:rsidR="005F3D6A" w:rsidRPr="005F3D6A">
        <w:rPr>
          <w:b/>
          <w:sz w:val="24"/>
          <w:szCs w:val="24"/>
        </w:rPr>
        <w:t>Paul Hadavas</w:t>
      </w:r>
      <w:r w:rsidR="005F3D6A">
        <w:rPr>
          <w:b/>
          <w:sz w:val="24"/>
          <w:szCs w:val="24"/>
        </w:rPr>
        <w:t xml:space="preserve">, Associate Professor, </w:t>
      </w:r>
      <w:r w:rsidR="00CA3091">
        <w:rPr>
          <w:b/>
          <w:sz w:val="24"/>
          <w:szCs w:val="24"/>
        </w:rPr>
        <w:t xml:space="preserve">Mathematical Sciences, </w:t>
      </w:r>
      <w:r w:rsidR="005F3D6A">
        <w:rPr>
          <w:b/>
          <w:sz w:val="24"/>
          <w:szCs w:val="24"/>
        </w:rPr>
        <w:t>phadavas@georgiasouthern.edu</w:t>
      </w:r>
    </w:p>
    <w:p w14:paraId="6A7C5B5B" w14:textId="25568FAE" w:rsidR="00687254" w:rsidRPr="004F2656" w:rsidRDefault="00687254" w:rsidP="00687254">
      <w:pPr>
        <w:rPr>
          <w:b/>
          <w:sz w:val="24"/>
          <w:szCs w:val="24"/>
        </w:rPr>
      </w:pPr>
      <w:r w:rsidRPr="004F2656">
        <w:rPr>
          <w:b/>
          <w:sz w:val="24"/>
          <w:szCs w:val="24"/>
        </w:rPr>
        <w:t xml:space="preserve">Team </w:t>
      </w:r>
      <w:r w:rsidR="00CA3091">
        <w:rPr>
          <w:b/>
          <w:sz w:val="24"/>
          <w:szCs w:val="24"/>
        </w:rPr>
        <w:t xml:space="preserve">Members: </w:t>
      </w:r>
      <w:r w:rsidR="005F3D6A">
        <w:rPr>
          <w:b/>
          <w:sz w:val="24"/>
          <w:szCs w:val="24"/>
        </w:rPr>
        <w:t>William Coggins, Lecturer, wcoggins@georgiasouthern.edu</w:t>
      </w:r>
    </w:p>
    <w:p w14:paraId="46A62745" w14:textId="64738E4F" w:rsidR="00DF79E1" w:rsidRPr="004F2656" w:rsidRDefault="00DF79E1" w:rsidP="00E167BE">
      <w:pPr>
        <w:rPr>
          <w:b/>
          <w:sz w:val="24"/>
          <w:szCs w:val="24"/>
        </w:rPr>
      </w:pPr>
      <w:r w:rsidRPr="004F2656">
        <w:rPr>
          <w:b/>
          <w:sz w:val="24"/>
          <w:szCs w:val="24"/>
        </w:rPr>
        <w:t>Course Name(s) and Course Numbers</w:t>
      </w:r>
      <w:r w:rsidR="003E1BCB" w:rsidRPr="004F2656">
        <w:rPr>
          <w:b/>
          <w:sz w:val="24"/>
          <w:szCs w:val="24"/>
        </w:rPr>
        <w:t>:</w:t>
      </w:r>
      <w:r w:rsidR="005F3D6A">
        <w:rPr>
          <w:b/>
          <w:sz w:val="24"/>
          <w:szCs w:val="24"/>
        </w:rPr>
        <w:t xml:space="preserve"> Survey of Calculus, MATH 1232</w:t>
      </w:r>
    </w:p>
    <w:p w14:paraId="3E617D79" w14:textId="0E794C26" w:rsidR="00DF79E1" w:rsidRPr="004F2656" w:rsidRDefault="00DF79E1" w:rsidP="00E167BE">
      <w:pPr>
        <w:rPr>
          <w:b/>
          <w:sz w:val="24"/>
          <w:szCs w:val="24"/>
        </w:rPr>
      </w:pPr>
      <w:r w:rsidRPr="004F2656">
        <w:rPr>
          <w:b/>
          <w:sz w:val="24"/>
          <w:szCs w:val="24"/>
        </w:rPr>
        <w:t>Semester Project Began</w:t>
      </w:r>
      <w:r w:rsidR="003E1BCB" w:rsidRPr="004F2656">
        <w:rPr>
          <w:b/>
          <w:sz w:val="24"/>
          <w:szCs w:val="24"/>
        </w:rPr>
        <w:t>:</w:t>
      </w:r>
      <w:r w:rsidR="005F3D6A">
        <w:rPr>
          <w:b/>
          <w:sz w:val="24"/>
          <w:szCs w:val="24"/>
        </w:rPr>
        <w:t xml:space="preserve"> </w:t>
      </w:r>
      <w:r w:rsidR="00887A2B">
        <w:rPr>
          <w:b/>
          <w:sz w:val="24"/>
          <w:szCs w:val="24"/>
        </w:rPr>
        <w:t>Fall 2018</w:t>
      </w:r>
    </w:p>
    <w:p w14:paraId="4D2A60B3" w14:textId="5E6B185B" w:rsidR="00687254" w:rsidRPr="004F2656" w:rsidRDefault="0033401E" w:rsidP="00E167BE">
      <w:pPr>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887A2B">
        <w:rPr>
          <w:b/>
          <w:sz w:val="24"/>
          <w:szCs w:val="24"/>
        </w:rPr>
        <w:t xml:space="preserve"> Fall 2019</w:t>
      </w:r>
    </w:p>
    <w:p w14:paraId="1556AEB2" w14:textId="62D7F7E2" w:rsidR="006C49B6" w:rsidRDefault="00DF79E1" w:rsidP="00DF79E1">
      <w:pPr>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6C49B6">
        <w:rPr>
          <w:b/>
          <w:sz w:val="24"/>
          <w:szCs w:val="24"/>
        </w:rPr>
        <w:t xml:space="preserve">    </w:t>
      </w:r>
      <w:r w:rsidR="0093329A">
        <w:rPr>
          <w:b/>
          <w:sz w:val="24"/>
          <w:szCs w:val="24"/>
        </w:rPr>
        <w:t>440</w:t>
      </w:r>
    </w:p>
    <w:p w14:paraId="6762C788" w14:textId="2A4B9675" w:rsidR="006C49B6" w:rsidRDefault="006C49B6" w:rsidP="006C49B6">
      <w:pPr>
        <w:rPr>
          <w:b/>
          <w:sz w:val="24"/>
          <w:szCs w:val="24"/>
        </w:rPr>
      </w:pPr>
      <w:r>
        <w:rPr>
          <w:b/>
          <w:sz w:val="24"/>
          <w:szCs w:val="24"/>
        </w:rPr>
        <w:t>(221</w:t>
      </w:r>
      <w:r w:rsidR="00720FE4">
        <w:rPr>
          <w:b/>
          <w:sz w:val="24"/>
          <w:szCs w:val="24"/>
        </w:rPr>
        <w:t xml:space="preserve"> students on</w:t>
      </w:r>
      <w:r>
        <w:rPr>
          <w:b/>
          <w:sz w:val="24"/>
          <w:szCs w:val="24"/>
        </w:rPr>
        <w:t xml:space="preserve"> Armstrong campus</w:t>
      </w:r>
      <w:r w:rsidR="0093329A">
        <w:rPr>
          <w:b/>
          <w:sz w:val="24"/>
          <w:szCs w:val="24"/>
        </w:rPr>
        <w:t xml:space="preserve"> over four semesters</w:t>
      </w:r>
      <w:r>
        <w:rPr>
          <w:b/>
          <w:sz w:val="24"/>
          <w:szCs w:val="24"/>
        </w:rPr>
        <w:t>)</w:t>
      </w:r>
    </w:p>
    <w:p w14:paraId="7C819642" w14:textId="30D7D375" w:rsidR="0033401E" w:rsidRDefault="006C49B6" w:rsidP="00E167BE">
      <w:pPr>
        <w:rPr>
          <w:b/>
          <w:sz w:val="24"/>
          <w:szCs w:val="24"/>
        </w:rPr>
      </w:pPr>
      <w:r>
        <w:rPr>
          <w:b/>
          <w:sz w:val="24"/>
          <w:szCs w:val="24"/>
        </w:rPr>
        <w:t>(</w:t>
      </w:r>
      <w:r w:rsidR="0093329A">
        <w:rPr>
          <w:b/>
          <w:sz w:val="24"/>
          <w:szCs w:val="24"/>
        </w:rPr>
        <w:t>219</w:t>
      </w:r>
      <w:r>
        <w:rPr>
          <w:b/>
          <w:sz w:val="24"/>
          <w:szCs w:val="24"/>
        </w:rPr>
        <w:t xml:space="preserve"> </w:t>
      </w:r>
      <w:r w:rsidR="00720FE4">
        <w:rPr>
          <w:b/>
          <w:sz w:val="24"/>
          <w:szCs w:val="24"/>
        </w:rPr>
        <w:t xml:space="preserve">students on </w:t>
      </w:r>
      <w:r>
        <w:rPr>
          <w:b/>
          <w:sz w:val="24"/>
          <w:szCs w:val="24"/>
        </w:rPr>
        <w:t>Statesboro campus</w:t>
      </w:r>
      <w:r w:rsidR="0093329A">
        <w:rPr>
          <w:b/>
          <w:sz w:val="24"/>
          <w:szCs w:val="24"/>
        </w:rPr>
        <w:t xml:space="preserve"> over three semesters</w:t>
      </w:r>
      <w:r>
        <w:rPr>
          <w:b/>
          <w:sz w:val="24"/>
          <w:szCs w:val="24"/>
        </w:rPr>
        <w:t>)</w:t>
      </w:r>
    </w:p>
    <w:p w14:paraId="6674B072" w14:textId="505BF5ED" w:rsidR="00DF79E1" w:rsidRPr="004F2656" w:rsidRDefault="00AF4890" w:rsidP="0033401E">
      <w:pPr>
        <w:pStyle w:val="Heading1"/>
      </w:pPr>
      <w:r>
        <w:lastRenderedPageBreak/>
        <w:t>1</w:t>
      </w:r>
      <w:r w:rsidR="00DF79E1" w:rsidRPr="004F2656">
        <w:t>.  Narrative</w:t>
      </w:r>
    </w:p>
    <w:p w14:paraId="3C94FB87" w14:textId="77777777" w:rsidR="00D87AB5" w:rsidRDefault="00101A24" w:rsidP="00DF79E1">
      <w:pPr>
        <w:pStyle w:val="ListParagraph"/>
        <w:ind w:left="360"/>
        <w:rPr>
          <w:sz w:val="24"/>
          <w:szCs w:val="24"/>
        </w:rPr>
      </w:pPr>
      <w:r w:rsidRPr="004F2656">
        <w:rPr>
          <w:sz w:val="24"/>
          <w:szCs w:val="24"/>
        </w:rPr>
        <w:t xml:space="preserve">A.  </w:t>
      </w:r>
      <w:r w:rsidR="00DF79E1" w:rsidRPr="004F2656">
        <w:rPr>
          <w:sz w:val="24"/>
          <w:szCs w:val="24"/>
        </w:rPr>
        <w:t>Describe</w:t>
      </w:r>
      <w:r w:rsidR="001B2107" w:rsidRPr="004F2656">
        <w:rPr>
          <w:sz w:val="24"/>
          <w:szCs w:val="24"/>
        </w:rPr>
        <w:t xml:space="preserve"> the key outcomes, </w:t>
      </w:r>
      <w:r w:rsidR="003E1BCB" w:rsidRPr="004F2656">
        <w:rPr>
          <w:sz w:val="24"/>
          <w:szCs w:val="24"/>
        </w:rPr>
        <w:t xml:space="preserve">whether </w:t>
      </w:r>
      <w:r w:rsidR="001B2107" w:rsidRPr="004F2656">
        <w:rPr>
          <w:sz w:val="24"/>
          <w:szCs w:val="24"/>
        </w:rPr>
        <w:t xml:space="preserve">positive, </w:t>
      </w:r>
      <w:r w:rsidR="00DF79E1" w:rsidRPr="004F2656">
        <w:rPr>
          <w:sz w:val="24"/>
          <w:szCs w:val="24"/>
        </w:rPr>
        <w:t>negative,</w:t>
      </w:r>
      <w:r w:rsidR="001B2107" w:rsidRPr="004F2656">
        <w:rPr>
          <w:sz w:val="24"/>
          <w:szCs w:val="24"/>
        </w:rPr>
        <w:t xml:space="preserve"> </w:t>
      </w:r>
      <w:r w:rsidR="003E1BCB" w:rsidRPr="004F2656">
        <w:rPr>
          <w:sz w:val="24"/>
          <w:szCs w:val="24"/>
        </w:rPr>
        <w:t>or</w:t>
      </w:r>
      <w:r w:rsidR="001B2107" w:rsidRPr="004F2656">
        <w:rPr>
          <w:sz w:val="24"/>
          <w:szCs w:val="24"/>
        </w:rPr>
        <w:t xml:space="preserve"> interesting,</w:t>
      </w:r>
      <w:r w:rsidR="00DF79E1" w:rsidRPr="004F2656">
        <w:rPr>
          <w:sz w:val="24"/>
          <w:szCs w:val="24"/>
        </w:rPr>
        <w:t xml:space="preserve"> of your project.  </w:t>
      </w:r>
    </w:p>
    <w:p w14:paraId="65E3CD32" w14:textId="316D728B" w:rsidR="00DF79E1" w:rsidRDefault="00DF79E1" w:rsidP="00DF79E1">
      <w:pPr>
        <w:pStyle w:val="ListParagraph"/>
        <w:ind w:left="360"/>
        <w:rPr>
          <w:sz w:val="24"/>
          <w:szCs w:val="24"/>
        </w:rPr>
      </w:pPr>
    </w:p>
    <w:p w14:paraId="1AD5BDE0" w14:textId="213523C1" w:rsidR="0093329A" w:rsidRDefault="0093329A" w:rsidP="00A4231F">
      <w:pPr>
        <w:pStyle w:val="ListParagraph"/>
        <w:ind w:left="360" w:firstLine="360"/>
        <w:rPr>
          <w:sz w:val="24"/>
          <w:szCs w:val="24"/>
        </w:rPr>
      </w:pPr>
      <w:r>
        <w:rPr>
          <w:sz w:val="24"/>
          <w:szCs w:val="24"/>
        </w:rPr>
        <w:t xml:space="preserve">Hadavas and Coggins began collaboration on a syllabus/topics list for Survey of Calculus, Math 1232, for the newly merged GSU in </w:t>
      </w:r>
      <w:proofErr w:type="gramStart"/>
      <w:r>
        <w:rPr>
          <w:sz w:val="24"/>
          <w:szCs w:val="24"/>
        </w:rPr>
        <w:t>Spring</w:t>
      </w:r>
      <w:proofErr w:type="gramEnd"/>
      <w:r>
        <w:rPr>
          <w:sz w:val="24"/>
          <w:szCs w:val="24"/>
        </w:rPr>
        <w:t xml:space="preserve"> 2018.  At the time, the idea of using a no-cost </w:t>
      </w:r>
      <w:r w:rsidR="00A4231F">
        <w:rPr>
          <w:sz w:val="24"/>
          <w:szCs w:val="24"/>
        </w:rPr>
        <w:t xml:space="preserve">text </w:t>
      </w:r>
      <w:r>
        <w:rPr>
          <w:sz w:val="24"/>
          <w:szCs w:val="24"/>
        </w:rPr>
        <w:t>was introduced.  There was only one option available for the economics-heavy topics required by the course.  In contrast, there are a multitude of open-source Calculus books geared toward engineering and science majors.  Hadava</w:t>
      </w:r>
      <w:r w:rsidR="00094B1E">
        <w:rPr>
          <w:sz w:val="24"/>
          <w:szCs w:val="24"/>
        </w:rPr>
        <w:t>s began using “Applied Calculus</w:t>
      </w:r>
      <w:proofErr w:type="gramStart"/>
      <w:r w:rsidR="00F01AE6">
        <w:rPr>
          <w:sz w:val="24"/>
          <w:szCs w:val="24"/>
        </w:rPr>
        <w:t>“</w:t>
      </w:r>
      <w:r w:rsidR="00094B1E">
        <w:rPr>
          <w:sz w:val="24"/>
          <w:szCs w:val="24"/>
        </w:rPr>
        <w:t xml:space="preserve"> </w:t>
      </w:r>
      <w:r w:rsidR="00F01AE6">
        <w:rPr>
          <w:sz w:val="24"/>
          <w:szCs w:val="24"/>
        </w:rPr>
        <w:t>by</w:t>
      </w:r>
      <w:proofErr w:type="gramEnd"/>
      <w:r w:rsidR="00F01AE6">
        <w:rPr>
          <w:sz w:val="24"/>
          <w:szCs w:val="24"/>
        </w:rPr>
        <w:t xml:space="preserve"> </w:t>
      </w:r>
      <w:proofErr w:type="spellStart"/>
      <w:r w:rsidR="00F01AE6">
        <w:rPr>
          <w:sz w:val="24"/>
          <w:szCs w:val="24"/>
        </w:rPr>
        <w:t>Calaway</w:t>
      </w:r>
      <w:proofErr w:type="spellEnd"/>
      <w:r w:rsidR="00F01AE6">
        <w:rPr>
          <w:sz w:val="24"/>
          <w:szCs w:val="24"/>
        </w:rPr>
        <w:t xml:space="preserve">, Hoffman, and </w:t>
      </w:r>
      <w:proofErr w:type="spellStart"/>
      <w:r w:rsidR="00F01AE6">
        <w:rPr>
          <w:sz w:val="24"/>
          <w:szCs w:val="24"/>
        </w:rPr>
        <w:t>Lippman</w:t>
      </w:r>
      <w:proofErr w:type="spellEnd"/>
      <w:r w:rsidR="00F01AE6">
        <w:rPr>
          <w:sz w:val="24"/>
          <w:szCs w:val="24"/>
        </w:rPr>
        <w:t xml:space="preserve"> in Fall 2018 and Coggins followed in Spring 2019.</w:t>
      </w:r>
      <w:r w:rsidR="00A4231F">
        <w:rPr>
          <w:sz w:val="24"/>
          <w:szCs w:val="24"/>
        </w:rPr>
        <w:t xml:space="preserve">  In reviewing the book, the instructors determined that (along with any utilization of an online homework system) additional examples and homework problems were needed.</w:t>
      </w:r>
    </w:p>
    <w:p w14:paraId="7DAE6C07" w14:textId="77777777" w:rsidR="001055BC" w:rsidRDefault="00A4231F" w:rsidP="001055BC">
      <w:pPr>
        <w:pStyle w:val="ListParagraph"/>
        <w:ind w:left="360"/>
        <w:rPr>
          <w:sz w:val="24"/>
          <w:szCs w:val="24"/>
        </w:rPr>
      </w:pPr>
      <w:r>
        <w:rPr>
          <w:sz w:val="24"/>
          <w:szCs w:val="24"/>
        </w:rPr>
        <w:tab/>
        <w:t xml:space="preserve">We completed the supplemental material for those sections of the text that are covered in the course by the end of </w:t>
      </w:r>
      <w:proofErr w:type="gramStart"/>
      <w:r>
        <w:rPr>
          <w:sz w:val="24"/>
          <w:szCs w:val="24"/>
        </w:rPr>
        <w:t>Summer</w:t>
      </w:r>
      <w:proofErr w:type="gramEnd"/>
      <w:r>
        <w:rPr>
          <w:sz w:val="24"/>
          <w:szCs w:val="24"/>
        </w:rPr>
        <w:t xml:space="preserve"> 2019.  In </w:t>
      </w:r>
      <w:proofErr w:type="gramStart"/>
      <w:r>
        <w:rPr>
          <w:sz w:val="24"/>
          <w:szCs w:val="24"/>
        </w:rPr>
        <w:t>Fall</w:t>
      </w:r>
      <w:proofErr w:type="gramEnd"/>
      <w:r>
        <w:rPr>
          <w:sz w:val="24"/>
          <w:szCs w:val="24"/>
        </w:rPr>
        <w:t xml:space="preserve"> 2019, the students had a no-cost text, supplemental material and an online homework system.  The biggest challenge along the way turned out to be the online homework.  Our intention was that the entire course should be no-cost.  </w:t>
      </w:r>
      <w:r w:rsidR="00D87AB5">
        <w:rPr>
          <w:sz w:val="24"/>
          <w:szCs w:val="24"/>
        </w:rPr>
        <w:t xml:space="preserve">That led to </w:t>
      </w:r>
      <w:proofErr w:type="spellStart"/>
      <w:r w:rsidR="00D87AB5">
        <w:rPr>
          <w:sz w:val="24"/>
          <w:szCs w:val="24"/>
        </w:rPr>
        <w:t>WebWork</w:t>
      </w:r>
      <w:proofErr w:type="spellEnd"/>
      <w:r w:rsidR="00D87AB5">
        <w:rPr>
          <w:sz w:val="24"/>
          <w:szCs w:val="24"/>
        </w:rPr>
        <w:t>, a free system provided by the Mathematical Association of America.  On both campuses, the students (who are mainly business majors) were extremely frustrated with the platform.  In previous math classes, they had used paid systems that they felt were easier to navigate.  As a result, Coggins switched back to a paid online system while still maintaining the no-cost text</w:t>
      </w:r>
      <w:r w:rsidR="001055BC">
        <w:rPr>
          <w:sz w:val="24"/>
          <w:szCs w:val="24"/>
        </w:rPr>
        <w:t xml:space="preserve"> for the </w:t>
      </w:r>
      <w:proofErr w:type="gramStart"/>
      <w:r w:rsidR="001055BC">
        <w:rPr>
          <w:sz w:val="24"/>
          <w:szCs w:val="24"/>
        </w:rPr>
        <w:t>Summer</w:t>
      </w:r>
      <w:proofErr w:type="gramEnd"/>
      <w:r w:rsidR="001055BC">
        <w:rPr>
          <w:sz w:val="24"/>
          <w:szCs w:val="24"/>
        </w:rPr>
        <w:t xml:space="preserve"> 2019 and Fall 2019 semesters</w:t>
      </w:r>
      <w:r w:rsidR="00D87AB5">
        <w:rPr>
          <w:sz w:val="24"/>
          <w:szCs w:val="24"/>
        </w:rPr>
        <w:t>.</w:t>
      </w:r>
    </w:p>
    <w:p w14:paraId="2D712545" w14:textId="0EA9541F" w:rsidR="001055BC" w:rsidRDefault="001055BC" w:rsidP="00E330BC">
      <w:pPr>
        <w:pStyle w:val="ListParagraph"/>
        <w:ind w:left="360" w:firstLine="360"/>
        <w:rPr>
          <w:sz w:val="24"/>
          <w:szCs w:val="24"/>
        </w:rPr>
      </w:pPr>
      <w:r w:rsidRPr="001055BC">
        <w:rPr>
          <w:sz w:val="24"/>
          <w:szCs w:val="24"/>
        </w:rPr>
        <w:t>As a consequence of the use of the no-cost text, students saved from $125 to $225 (depending on format of a typical Business Calculus text) and for those using the paid online sy</w:t>
      </w:r>
      <w:r w:rsidRPr="00E330BC">
        <w:rPr>
          <w:sz w:val="24"/>
          <w:szCs w:val="24"/>
        </w:rPr>
        <w:t>stem</w:t>
      </w:r>
      <w:r w:rsidR="00094B1E">
        <w:rPr>
          <w:sz w:val="24"/>
          <w:szCs w:val="24"/>
        </w:rPr>
        <w:t xml:space="preserve"> on the Statesboro campus</w:t>
      </w:r>
      <w:r w:rsidRPr="00E330BC">
        <w:rPr>
          <w:sz w:val="24"/>
          <w:szCs w:val="24"/>
        </w:rPr>
        <w:t>, the minimal cost of $75 allowed them access to videos and other tools.</w:t>
      </w:r>
    </w:p>
    <w:p w14:paraId="567D02F4" w14:textId="77777777" w:rsidR="00E330BC" w:rsidRPr="00E330BC" w:rsidRDefault="00E330BC" w:rsidP="00E330BC">
      <w:pPr>
        <w:pStyle w:val="ListParagraph"/>
        <w:ind w:left="360" w:firstLine="360"/>
        <w:rPr>
          <w:sz w:val="24"/>
          <w:szCs w:val="24"/>
        </w:rPr>
      </w:pPr>
    </w:p>
    <w:p w14:paraId="0D1B3650" w14:textId="1BBBB947" w:rsidR="00101A24" w:rsidRDefault="00101A24" w:rsidP="00101A24">
      <w:pPr>
        <w:ind w:left="360"/>
        <w:rPr>
          <w:sz w:val="24"/>
          <w:szCs w:val="24"/>
        </w:rPr>
      </w:pPr>
      <w:r w:rsidRPr="004F2656">
        <w:rPr>
          <w:sz w:val="24"/>
          <w:szCs w:val="24"/>
        </w:rPr>
        <w:t xml:space="preserve">B. Describe lessons learned, including any things you would do differently next time.  </w:t>
      </w:r>
    </w:p>
    <w:p w14:paraId="685FD2AA" w14:textId="77777777" w:rsidR="003C62E8" w:rsidRDefault="00EE34F1" w:rsidP="00101A24">
      <w:pPr>
        <w:ind w:left="360"/>
        <w:rPr>
          <w:sz w:val="24"/>
          <w:szCs w:val="24"/>
        </w:rPr>
      </w:pPr>
      <w:r>
        <w:rPr>
          <w:sz w:val="24"/>
          <w:szCs w:val="24"/>
        </w:rPr>
        <w:tab/>
      </w:r>
      <w:r w:rsidR="003C62E8">
        <w:rPr>
          <w:sz w:val="24"/>
          <w:szCs w:val="24"/>
        </w:rPr>
        <w:t>For Hadavas, t</w:t>
      </w:r>
      <w:r>
        <w:rPr>
          <w:sz w:val="24"/>
          <w:szCs w:val="24"/>
        </w:rPr>
        <w:t xml:space="preserve">he focus on the online homework </w:t>
      </w:r>
      <w:r w:rsidR="003C62E8">
        <w:rPr>
          <w:sz w:val="24"/>
          <w:szCs w:val="24"/>
        </w:rPr>
        <w:t xml:space="preserve">by the students </w:t>
      </w:r>
      <w:r>
        <w:rPr>
          <w:sz w:val="24"/>
          <w:szCs w:val="24"/>
        </w:rPr>
        <w:t>was more than Hadavas expected.  In the future, he plans to switch out online homework for regular quizzes based on the supplemental material created by Coggins and Hadavas.</w:t>
      </w:r>
      <w:r w:rsidR="003C62E8">
        <w:rPr>
          <w:sz w:val="24"/>
          <w:szCs w:val="24"/>
        </w:rPr>
        <w:t xml:space="preserve"> </w:t>
      </w:r>
    </w:p>
    <w:p w14:paraId="3CE38767" w14:textId="110CD4CC" w:rsidR="002E2EE7" w:rsidRDefault="003C62E8" w:rsidP="003C62E8">
      <w:pPr>
        <w:ind w:left="360" w:firstLine="360"/>
        <w:rPr>
          <w:sz w:val="24"/>
          <w:szCs w:val="24"/>
        </w:rPr>
      </w:pPr>
      <w:r>
        <w:rPr>
          <w:sz w:val="24"/>
          <w:szCs w:val="24"/>
        </w:rPr>
        <w:t xml:space="preserve"> For Coggins, the </w:t>
      </w:r>
      <w:proofErr w:type="spellStart"/>
      <w:r>
        <w:rPr>
          <w:sz w:val="24"/>
          <w:szCs w:val="24"/>
        </w:rPr>
        <w:t>WebWork</w:t>
      </w:r>
      <w:proofErr w:type="spellEnd"/>
      <w:r>
        <w:rPr>
          <w:sz w:val="24"/>
          <w:szCs w:val="24"/>
        </w:rPr>
        <w:t xml:space="preserve"> system was a concern for his students and therefore concerned him.  Investigation into a better free </w:t>
      </w:r>
      <w:r w:rsidR="00094B1E">
        <w:rPr>
          <w:sz w:val="24"/>
          <w:szCs w:val="24"/>
        </w:rPr>
        <w:t xml:space="preserve">or lower cost </w:t>
      </w:r>
      <w:r>
        <w:rPr>
          <w:sz w:val="24"/>
          <w:szCs w:val="24"/>
        </w:rPr>
        <w:t>option would be his focus.</w:t>
      </w:r>
    </w:p>
    <w:p w14:paraId="065CFBDD" w14:textId="77777777" w:rsidR="002E2EE7" w:rsidRDefault="002E2EE7" w:rsidP="003C62E8">
      <w:pPr>
        <w:rPr>
          <w:sz w:val="24"/>
          <w:szCs w:val="24"/>
        </w:rPr>
      </w:pPr>
    </w:p>
    <w:p w14:paraId="38370841" w14:textId="77777777" w:rsidR="002E2EE7" w:rsidRDefault="002E2EE7" w:rsidP="00101A24">
      <w:pPr>
        <w:ind w:left="360"/>
        <w:rPr>
          <w:sz w:val="24"/>
          <w:szCs w:val="24"/>
        </w:rPr>
      </w:pPr>
    </w:p>
    <w:p w14:paraId="08927A0D" w14:textId="77777777" w:rsidR="002E2EE7" w:rsidRDefault="002E2EE7" w:rsidP="003C62E8">
      <w:pPr>
        <w:rPr>
          <w:sz w:val="24"/>
          <w:szCs w:val="24"/>
        </w:rPr>
      </w:pPr>
    </w:p>
    <w:p w14:paraId="238327A3" w14:textId="77777777" w:rsidR="000E282B" w:rsidRDefault="000E282B" w:rsidP="003C62E8">
      <w:pPr>
        <w:rPr>
          <w:sz w:val="24"/>
          <w:szCs w:val="24"/>
        </w:rPr>
      </w:pPr>
    </w:p>
    <w:p w14:paraId="32CF8846" w14:textId="77777777" w:rsidR="003C62E8" w:rsidRDefault="003C62E8" w:rsidP="003C62E8">
      <w:pPr>
        <w:rPr>
          <w:sz w:val="24"/>
          <w:szCs w:val="24"/>
        </w:rPr>
      </w:pPr>
      <w:bookmarkStart w:id="0" w:name="_GoBack"/>
      <w:bookmarkEnd w:id="0"/>
    </w:p>
    <w:p w14:paraId="6B019FC3" w14:textId="49920A7B" w:rsidR="004F2656" w:rsidRPr="00C448E6" w:rsidRDefault="00AF4890" w:rsidP="00C448E6">
      <w:pPr>
        <w:pStyle w:val="Heading1"/>
      </w:pPr>
      <w:r>
        <w:t>2</w:t>
      </w:r>
      <w:r w:rsidR="00101A24" w:rsidRPr="004F2656">
        <w:t>.  Quotes</w:t>
      </w:r>
    </w:p>
    <w:p w14:paraId="24E54638" w14:textId="76CCBFBE" w:rsidR="00720FE4" w:rsidRPr="00720FE4" w:rsidRDefault="00720FE4" w:rsidP="00C80819">
      <w:pPr>
        <w:pStyle w:val="ListParagraph"/>
        <w:numPr>
          <w:ilvl w:val="0"/>
          <w:numId w:val="13"/>
        </w:numPr>
        <w:rPr>
          <w:sz w:val="24"/>
          <w:szCs w:val="24"/>
        </w:rPr>
      </w:pPr>
      <w:r>
        <w:rPr>
          <w:rFonts w:ascii="Arial" w:hAnsi="Arial" w:cs="Arial"/>
          <w:sz w:val="20"/>
          <w:szCs w:val="20"/>
        </w:rPr>
        <w:t xml:space="preserve">Hadavas (Fall 2019) “The textbook and supplemental problems were honestly not very helpful and the homework problems on </w:t>
      </w:r>
      <w:proofErr w:type="spellStart"/>
      <w:r>
        <w:rPr>
          <w:rFonts w:ascii="Arial" w:hAnsi="Arial" w:cs="Arial"/>
          <w:sz w:val="20"/>
          <w:szCs w:val="20"/>
        </w:rPr>
        <w:t>Webwork</w:t>
      </w:r>
      <w:proofErr w:type="spellEnd"/>
      <w:r>
        <w:rPr>
          <w:rFonts w:ascii="Arial" w:hAnsi="Arial" w:cs="Arial"/>
          <w:sz w:val="20"/>
          <w:szCs w:val="20"/>
        </w:rPr>
        <w:t xml:space="preserve"> were TERRIBLE! Having to type in answers as if you were some </w:t>
      </w:r>
      <w:proofErr w:type="gramStart"/>
      <w:r>
        <w:rPr>
          <w:rFonts w:ascii="Arial" w:hAnsi="Arial" w:cs="Arial"/>
          <w:sz w:val="20"/>
          <w:szCs w:val="20"/>
        </w:rPr>
        <w:t>time[</w:t>
      </w:r>
      <w:proofErr w:type="gramEnd"/>
      <w:r>
        <w:rPr>
          <w:rFonts w:ascii="Arial" w:hAnsi="Arial" w:cs="Arial"/>
          <w:sz w:val="20"/>
          <w:szCs w:val="20"/>
        </w:rPr>
        <w:t>sic] of computer scientists feeling like I was coding just to type in the answers, which did not help when trying to understand the math problems in general.”</w:t>
      </w:r>
    </w:p>
    <w:p w14:paraId="0906ABF5" w14:textId="63C41460" w:rsidR="00720FE4" w:rsidRPr="005E6D2B" w:rsidRDefault="00720FE4" w:rsidP="00C80819">
      <w:pPr>
        <w:pStyle w:val="ListParagraph"/>
        <w:numPr>
          <w:ilvl w:val="0"/>
          <w:numId w:val="13"/>
        </w:numPr>
        <w:rPr>
          <w:sz w:val="24"/>
          <w:szCs w:val="24"/>
        </w:rPr>
      </w:pPr>
      <w:r>
        <w:rPr>
          <w:rFonts w:ascii="Arial" w:hAnsi="Arial" w:cs="Arial"/>
          <w:sz w:val="20"/>
          <w:szCs w:val="20"/>
        </w:rPr>
        <w:t>Hadavas (Fall 2019) “The homework and the textbook helped me a lot before exams”</w:t>
      </w:r>
    </w:p>
    <w:p w14:paraId="49357404" w14:textId="507D6D09" w:rsidR="005E6D2B" w:rsidRPr="00720FE4" w:rsidRDefault="005E6D2B" w:rsidP="00C80819">
      <w:pPr>
        <w:pStyle w:val="ListParagraph"/>
        <w:numPr>
          <w:ilvl w:val="0"/>
          <w:numId w:val="13"/>
        </w:numPr>
        <w:rPr>
          <w:sz w:val="24"/>
          <w:szCs w:val="24"/>
        </w:rPr>
      </w:pPr>
      <w:r>
        <w:rPr>
          <w:rFonts w:ascii="Arial" w:hAnsi="Arial" w:cs="Arial"/>
          <w:sz w:val="20"/>
          <w:szCs w:val="20"/>
        </w:rPr>
        <w:t xml:space="preserve">Hadavas (Fall 2019) “I’d also recommend that he uses </w:t>
      </w:r>
      <w:proofErr w:type="spellStart"/>
      <w:r>
        <w:rPr>
          <w:rFonts w:ascii="Arial" w:hAnsi="Arial" w:cs="Arial"/>
          <w:sz w:val="20"/>
          <w:szCs w:val="20"/>
        </w:rPr>
        <w:t>webassign</w:t>
      </w:r>
      <w:proofErr w:type="spellEnd"/>
      <w:r>
        <w:rPr>
          <w:rFonts w:ascii="Arial" w:hAnsi="Arial" w:cs="Arial"/>
          <w:sz w:val="20"/>
          <w:szCs w:val="20"/>
        </w:rPr>
        <w:t xml:space="preserve"> instead of </w:t>
      </w:r>
      <w:proofErr w:type="spellStart"/>
      <w:r>
        <w:rPr>
          <w:rFonts w:ascii="Arial" w:hAnsi="Arial" w:cs="Arial"/>
          <w:sz w:val="20"/>
          <w:szCs w:val="20"/>
        </w:rPr>
        <w:t>WeBWorK</w:t>
      </w:r>
      <w:proofErr w:type="spellEnd"/>
      <w:r>
        <w:rPr>
          <w:rFonts w:ascii="Arial" w:hAnsi="Arial" w:cs="Arial"/>
          <w:sz w:val="20"/>
          <w:szCs w:val="20"/>
        </w:rPr>
        <w:t>. It costs like 30$ but each question provides one or all of the following: link to YouTube video, a link to a personally uploaded video, and a step by step how to.”</w:t>
      </w:r>
    </w:p>
    <w:p w14:paraId="744EA5E0" w14:textId="77777777" w:rsidR="00720FE4" w:rsidRPr="00720FE4" w:rsidRDefault="00720FE4" w:rsidP="00720FE4">
      <w:pPr>
        <w:rPr>
          <w:sz w:val="24"/>
          <w:szCs w:val="24"/>
        </w:rPr>
      </w:pP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2269F5C6" w14:textId="65B6DDCA" w:rsidR="0033401E" w:rsidRPr="0033401E" w:rsidRDefault="0033401E" w:rsidP="0033401E">
      <w:pPr>
        <w:rPr>
          <w:i/>
        </w:rPr>
      </w:pPr>
      <w:r>
        <w:rPr>
          <w:i/>
        </w:rPr>
        <w:t xml:space="preserve">The following are uniform questions asked to all grant teams. Please answer these to the best of your knowledge. </w:t>
      </w:r>
    </w:p>
    <w:p w14:paraId="1F6670A4" w14:textId="5EAA8083" w:rsidR="0073273B" w:rsidRDefault="00C45872" w:rsidP="00EE34F1">
      <w:pPr>
        <w:ind w:firstLine="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EE34F1">
      <w:pPr>
        <w:ind w:left="72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3FBAC94B"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w:t>
      </w:r>
      <w:r w:rsidR="009C4269" w:rsidRPr="009C4269">
        <w:rPr>
          <w:sz w:val="24"/>
          <w:szCs w:val="24"/>
          <w:u w:val="single"/>
        </w:rPr>
        <w:t>440</w:t>
      </w:r>
      <w:r w:rsidRPr="00684A25">
        <w:rPr>
          <w:sz w:val="24"/>
          <w:szCs w:val="24"/>
        </w:rPr>
        <w:t>_____</w:t>
      </w:r>
    </w:p>
    <w:p w14:paraId="37FBFE79" w14:textId="715B4D8B" w:rsidR="0073273B" w:rsidRPr="001D51FD" w:rsidRDefault="0073273B" w:rsidP="00C45872">
      <w:pPr>
        <w:pStyle w:val="ListParagraph"/>
        <w:numPr>
          <w:ilvl w:val="0"/>
          <w:numId w:val="14"/>
        </w:numPr>
        <w:ind w:left="1440"/>
        <w:rPr>
          <w:sz w:val="24"/>
          <w:szCs w:val="24"/>
        </w:rPr>
      </w:pPr>
      <w:r w:rsidRPr="001D51FD">
        <w:rPr>
          <w:sz w:val="24"/>
          <w:szCs w:val="24"/>
        </w:rPr>
        <w:t xml:space="preserve">Positive: </w:t>
      </w:r>
      <w:r w:rsidR="00DA7514">
        <w:rPr>
          <w:sz w:val="24"/>
          <w:szCs w:val="24"/>
        </w:rPr>
        <w:t xml:space="preserve">  </w:t>
      </w:r>
      <w:r w:rsidR="00DA7514" w:rsidRPr="00DA7514">
        <w:rPr>
          <w:sz w:val="24"/>
          <w:szCs w:val="24"/>
          <w:u w:val="single"/>
        </w:rPr>
        <w:t>43.75</w:t>
      </w:r>
      <w:r w:rsidR="00DA7514">
        <w:rPr>
          <w:sz w:val="24"/>
          <w:szCs w:val="24"/>
          <w:u w:val="single"/>
        </w:rPr>
        <w:t xml:space="preserve">   </w:t>
      </w:r>
      <w:r w:rsidR="00DA7514">
        <w:rPr>
          <w:sz w:val="24"/>
          <w:szCs w:val="24"/>
        </w:rPr>
        <w:t xml:space="preserve"> % of    </w:t>
      </w:r>
      <w:r w:rsidR="00DA7514" w:rsidRPr="00DA7514">
        <w:rPr>
          <w:sz w:val="24"/>
          <w:szCs w:val="24"/>
          <w:u w:val="single"/>
        </w:rPr>
        <w:t xml:space="preserve">   16</w:t>
      </w:r>
      <w:r w:rsidR="00DA7514">
        <w:rPr>
          <w:sz w:val="24"/>
          <w:szCs w:val="24"/>
          <w:u w:val="single"/>
        </w:rPr>
        <w:t xml:space="preserve">      </w:t>
      </w:r>
      <w:r w:rsidR="00DA7514">
        <w:rPr>
          <w:sz w:val="24"/>
          <w:szCs w:val="24"/>
        </w:rPr>
        <w:t xml:space="preserve"> </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56BAB86B" w:rsidR="00684A25" w:rsidRDefault="0073273B" w:rsidP="00684A25">
      <w:pPr>
        <w:pStyle w:val="ListParagraph"/>
        <w:numPr>
          <w:ilvl w:val="0"/>
          <w:numId w:val="14"/>
        </w:numPr>
        <w:ind w:left="1440"/>
        <w:rPr>
          <w:sz w:val="24"/>
          <w:szCs w:val="24"/>
        </w:rPr>
      </w:pPr>
      <w:r w:rsidRPr="001D51FD">
        <w:rPr>
          <w:sz w:val="24"/>
          <w:szCs w:val="24"/>
        </w:rPr>
        <w:t xml:space="preserve">Neutral: </w:t>
      </w:r>
      <w:r w:rsidR="00DA7514">
        <w:rPr>
          <w:sz w:val="24"/>
          <w:szCs w:val="24"/>
        </w:rPr>
        <w:t xml:space="preserve">  </w:t>
      </w:r>
      <w:r w:rsidR="00DA7514" w:rsidRPr="00DA7514">
        <w:rPr>
          <w:sz w:val="24"/>
          <w:szCs w:val="24"/>
          <w:u w:val="single"/>
        </w:rPr>
        <w:t>31.25</w:t>
      </w:r>
      <w:r w:rsidR="00DA7514">
        <w:rPr>
          <w:sz w:val="24"/>
          <w:szCs w:val="24"/>
          <w:u w:val="single"/>
        </w:rPr>
        <w:t xml:space="preserve">   </w:t>
      </w:r>
      <w:r w:rsidR="00DA7514">
        <w:rPr>
          <w:sz w:val="24"/>
          <w:szCs w:val="24"/>
        </w:rPr>
        <w:t xml:space="preserve"> % of     </w:t>
      </w:r>
      <w:r w:rsidR="00DA7514" w:rsidRPr="00DA7514">
        <w:rPr>
          <w:sz w:val="24"/>
          <w:szCs w:val="24"/>
          <w:u w:val="single"/>
        </w:rPr>
        <w:t xml:space="preserve">   16</w:t>
      </w:r>
      <w:r w:rsidR="00DA7514">
        <w:rPr>
          <w:sz w:val="24"/>
          <w:szCs w:val="24"/>
          <w:u w:val="single"/>
        </w:rPr>
        <w:t xml:space="preserve">      </w:t>
      </w:r>
      <w:r w:rsidR="001D51FD" w:rsidRPr="001D51FD">
        <w:rPr>
          <w:sz w:val="24"/>
          <w:szCs w:val="24"/>
        </w:rPr>
        <w:t xml:space="preserve"> number of respondents</w:t>
      </w:r>
    </w:p>
    <w:p w14:paraId="7F5D0BB0" w14:textId="7D1CF812" w:rsidR="001D51FD" w:rsidRPr="001C2CD9" w:rsidRDefault="0073273B" w:rsidP="001C2CD9">
      <w:pPr>
        <w:pStyle w:val="ListParagraph"/>
        <w:numPr>
          <w:ilvl w:val="0"/>
          <w:numId w:val="14"/>
        </w:numPr>
        <w:ind w:left="1440"/>
        <w:rPr>
          <w:sz w:val="24"/>
          <w:szCs w:val="24"/>
        </w:rPr>
      </w:pPr>
      <w:r w:rsidRPr="00684A25">
        <w:rPr>
          <w:sz w:val="24"/>
          <w:szCs w:val="24"/>
        </w:rPr>
        <w:t>Negative</w:t>
      </w:r>
      <w:r w:rsidR="00DA7514">
        <w:rPr>
          <w:sz w:val="24"/>
          <w:szCs w:val="24"/>
        </w:rPr>
        <w:t xml:space="preserve">: </w:t>
      </w:r>
      <w:r w:rsidR="00DA7514" w:rsidRPr="00DA7514">
        <w:rPr>
          <w:sz w:val="24"/>
          <w:szCs w:val="24"/>
          <w:u w:val="single"/>
        </w:rPr>
        <w:t xml:space="preserve">25        </w:t>
      </w:r>
      <w:r w:rsidR="00DA7514">
        <w:rPr>
          <w:sz w:val="24"/>
          <w:szCs w:val="24"/>
        </w:rPr>
        <w:t xml:space="preserve"> % of    </w:t>
      </w:r>
      <w:r w:rsidR="00DA7514" w:rsidRPr="00DA7514">
        <w:rPr>
          <w:sz w:val="24"/>
          <w:szCs w:val="24"/>
          <w:u w:val="single"/>
        </w:rPr>
        <w:t xml:space="preserve">    16</w:t>
      </w:r>
      <w:r w:rsidR="00DA7514">
        <w:rPr>
          <w:sz w:val="24"/>
          <w:szCs w:val="24"/>
          <w:u w:val="single"/>
        </w:rPr>
        <w:t xml:space="preserve">      </w:t>
      </w:r>
      <w:r w:rsidR="00DA7514">
        <w:rPr>
          <w:sz w:val="24"/>
          <w:szCs w:val="24"/>
        </w:rPr>
        <w:t xml:space="preserve"> </w:t>
      </w:r>
      <w:r w:rsidR="001D51FD" w:rsidRPr="00684A25">
        <w:rPr>
          <w:sz w:val="24"/>
          <w:szCs w:val="24"/>
        </w:rPr>
        <w:t xml:space="preserve">number of </w:t>
      </w:r>
      <w:proofErr w:type="spellStart"/>
      <w:r w:rsidR="001D51FD" w:rsidRPr="00684A25">
        <w:rPr>
          <w:sz w:val="24"/>
          <w:szCs w:val="24"/>
        </w:rPr>
        <w:t>respondents</w:t>
      </w:r>
      <w:r w:rsidR="001D51FD" w:rsidRPr="001C2CD9">
        <w:rPr>
          <w:b/>
          <w:sz w:val="24"/>
          <w:szCs w:val="24"/>
        </w:rPr>
        <w:t>Student</w:t>
      </w:r>
      <w:proofErr w:type="spellEnd"/>
      <w:r w:rsidR="001D51FD" w:rsidRPr="001C2CD9">
        <w:rPr>
          <w:b/>
          <w:sz w:val="24"/>
          <w:szCs w:val="24"/>
        </w:rPr>
        <w:t xml:space="preserve"> Learning Outcomes and Grades</w:t>
      </w:r>
    </w:p>
    <w:p w14:paraId="5C7F2F45" w14:textId="354B8B28" w:rsidR="001D51FD" w:rsidRDefault="00987DD6" w:rsidP="00EE34F1">
      <w:pPr>
        <w:ind w:left="72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3C3528F4" w14:textId="72B03732" w:rsidR="001E0EE3" w:rsidRDefault="001E0EE3" w:rsidP="00071B22">
      <w:pPr>
        <w:pStyle w:val="ListParagraph"/>
        <w:ind w:left="0"/>
        <w:rPr>
          <w:sz w:val="24"/>
          <w:szCs w:val="24"/>
        </w:rPr>
      </w:pPr>
      <w:r>
        <w:rPr>
          <w:sz w:val="24"/>
          <w:szCs w:val="24"/>
        </w:rPr>
        <w:t xml:space="preserve">          </w:t>
      </w:r>
      <w:r>
        <w:rPr>
          <w:i/>
          <w:sz w:val="24"/>
          <w:szCs w:val="24"/>
        </w:rPr>
        <w:t xml:space="preserve">Student outcomes should be described in detail in Section 3b. </w:t>
      </w:r>
      <w:r w:rsidR="00071B22">
        <w:rPr>
          <w:sz w:val="24"/>
          <w:szCs w:val="24"/>
        </w:rPr>
        <w:t xml:space="preserve">      </w:t>
      </w:r>
    </w:p>
    <w:p w14:paraId="6EEFE6A7" w14:textId="77777777" w:rsidR="001E0EE3" w:rsidRDefault="001E0EE3" w:rsidP="00071B22">
      <w:pPr>
        <w:pStyle w:val="ListParagraph"/>
        <w:ind w:left="0"/>
        <w:rPr>
          <w:sz w:val="24"/>
          <w:szCs w:val="24"/>
        </w:rPr>
      </w:pPr>
    </w:p>
    <w:p w14:paraId="77014C4E" w14:textId="57EB0A1D" w:rsidR="00071B22" w:rsidRPr="00071B22" w:rsidRDefault="001E0EE3" w:rsidP="001E0EE3">
      <w:pPr>
        <w:pStyle w:val="ListParagraph"/>
        <w:ind w:left="0"/>
        <w:rPr>
          <w:sz w:val="24"/>
          <w:szCs w:val="24"/>
        </w:rPr>
      </w:pPr>
      <w:r>
        <w:rPr>
          <w:sz w:val="24"/>
          <w:szCs w:val="24"/>
        </w:rPr>
        <w:t xml:space="preserve">         </w:t>
      </w:r>
      <w:r w:rsidR="00071B22" w:rsidRPr="00071B22">
        <w:rPr>
          <w:sz w:val="24"/>
          <w:szCs w:val="24"/>
        </w:rPr>
        <w:t xml:space="preserve">Choose One:  </w:t>
      </w:r>
    </w:p>
    <w:p w14:paraId="07D93CF5" w14:textId="1917D987" w:rsidR="00071B22" w:rsidRPr="00071B22" w:rsidRDefault="009967D7" w:rsidP="00071B22">
      <w:pPr>
        <w:pStyle w:val="ListParagraph"/>
        <w:numPr>
          <w:ilvl w:val="0"/>
          <w:numId w:val="16"/>
        </w:numPr>
        <w:rPr>
          <w:sz w:val="24"/>
          <w:szCs w:val="24"/>
        </w:rPr>
      </w:pPr>
      <w:r>
        <w:rPr>
          <w:sz w:val="24"/>
          <w:szCs w:val="24"/>
        </w:rPr>
        <w:t xml:space="preserve">___     </w:t>
      </w:r>
      <w:r w:rsidR="00071B22">
        <w:rPr>
          <w:sz w:val="24"/>
          <w:szCs w:val="24"/>
        </w:rPr>
        <w:t xml:space="preserve">Positive: Higher performance outcomes measured over </w:t>
      </w:r>
      <w:r w:rsidR="00071B22" w:rsidRPr="00071B22">
        <w:rPr>
          <w:sz w:val="24"/>
          <w:szCs w:val="24"/>
        </w:rPr>
        <w:t>previous semester(s)</w:t>
      </w:r>
    </w:p>
    <w:p w14:paraId="340436C8" w14:textId="5AF00313" w:rsidR="00071B22" w:rsidRPr="00071B22" w:rsidRDefault="009967D7" w:rsidP="00071B22">
      <w:pPr>
        <w:pStyle w:val="ListParagraph"/>
        <w:numPr>
          <w:ilvl w:val="0"/>
          <w:numId w:val="16"/>
        </w:numPr>
        <w:rPr>
          <w:sz w:val="24"/>
          <w:szCs w:val="24"/>
        </w:rPr>
      </w:pPr>
      <w:r>
        <w:rPr>
          <w:sz w:val="24"/>
          <w:szCs w:val="24"/>
          <w:u w:val="single"/>
        </w:rPr>
        <w:t xml:space="preserve">  X</w:t>
      </w:r>
      <w:r w:rsidR="00DA7514" w:rsidRPr="00DA7514">
        <w:rPr>
          <w:sz w:val="24"/>
          <w:szCs w:val="24"/>
          <w:u w:val="single"/>
        </w:rPr>
        <w:t xml:space="preserve">  </w:t>
      </w:r>
      <w:r w:rsidR="00280DFE">
        <w:rPr>
          <w:sz w:val="24"/>
          <w:szCs w:val="24"/>
        </w:rPr>
        <w:t xml:space="preserve">  </w:t>
      </w:r>
      <w:r w:rsidR="00071B22">
        <w:rPr>
          <w:sz w:val="24"/>
          <w:szCs w:val="24"/>
        </w:rPr>
        <w:t xml:space="preserve">   Neutral: S</w:t>
      </w:r>
      <w:r w:rsidR="00071B22" w:rsidRPr="00071B22">
        <w:rPr>
          <w:sz w:val="24"/>
          <w:szCs w:val="24"/>
        </w:rPr>
        <w:t xml:space="preserve">ame </w:t>
      </w:r>
      <w:r w:rsidR="00071B22">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5B65D2D5" w14:textId="77777777" w:rsidR="001C2CD9" w:rsidRDefault="001C2CD9" w:rsidP="001C2CD9">
      <w:pPr>
        <w:rPr>
          <w:b/>
          <w:sz w:val="24"/>
          <w:szCs w:val="24"/>
        </w:rPr>
      </w:pPr>
    </w:p>
    <w:p w14:paraId="6C561ECD" w14:textId="77777777" w:rsidR="001C2CD9" w:rsidRDefault="001C2CD9" w:rsidP="001C2CD9">
      <w:pPr>
        <w:rPr>
          <w:b/>
          <w:sz w:val="24"/>
          <w:szCs w:val="24"/>
        </w:rPr>
      </w:pPr>
    </w:p>
    <w:p w14:paraId="02A8E728" w14:textId="77777777" w:rsidR="00C448E6" w:rsidRDefault="00C448E6" w:rsidP="001C2CD9">
      <w:pPr>
        <w:rPr>
          <w:b/>
          <w:sz w:val="24"/>
          <w:szCs w:val="24"/>
        </w:rPr>
      </w:pPr>
    </w:p>
    <w:p w14:paraId="5CEAA067" w14:textId="77777777" w:rsidR="004E0365" w:rsidRDefault="004E0365" w:rsidP="001C2CD9">
      <w:pPr>
        <w:rPr>
          <w:b/>
          <w:sz w:val="24"/>
          <w:szCs w:val="24"/>
        </w:rPr>
      </w:pPr>
    </w:p>
    <w:p w14:paraId="0DA9B466" w14:textId="06E60C1E" w:rsidR="00C45872" w:rsidRDefault="00C45872" w:rsidP="00EE34F1">
      <w:pPr>
        <w:ind w:firstLine="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EE34F1">
      <w:pPr>
        <w:ind w:left="72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0DE292A8" w:rsidR="0033401E" w:rsidRPr="0033401E" w:rsidRDefault="001E0EE3" w:rsidP="001E0EE3">
      <w:pPr>
        <w:ind w:left="360"/>
        <w:rPr>
          <w:i/>
          <w:sz w:val="24"/>
          <w:szCs w:val="24"/>
        </w:rPr>
      </w:pPr>
      <w:r>
        <w:rPr>
          <w:b/>
          <w:sz w:val="24"/>
          <w:szCs w:val="24"/>
        </w:rPr>
        <w:t>Drop/Fail/Withdraw Rate:</w:t>
      </w:r>
      <w:r w:rsidR="0033401E">
        <w:rPr>
          <w:b/>
          <w:sz w:val="24"/>
          <w:szCs w:val="24"/>
        </w:rPr>
        <w:br/>
      </w:r>
      <w:r w:rsidR="0033401E">
        <w:rPr>
          <w:i/>
          <w:sz w:val="24"/>
          <w:szCs w:val="24"/>
        </w:rPr>
        <w:t>Depending on what you and your institution can measure, this may also be known as a drop/failure rate or a withdraw/failure rate.</w:t>
      </w:r>
    </w:p>
    <w:p w14:paraId="42D814CB" w14:textId="2AB07A97" w:rsidR="001E0EE3" w:rsidRPr="001E0EE3" w:rsidRDefault="00614AE2" w:rsidP="001E0EE3">
      <w:pPr>
        <w:ind w:left="360"/>
        <w:rPr>
          <w:sz w:val="24"/>
          <w:szCs w:val="24"/>
        </w:rPr>
      </w:pPr>
      <w:r>
        <w:rPr>
          <w:sz w:val="24"/>
          <w:szCs w:val="24"/>
          <w:u w:val="single"/>
        </w:rPr>
        <w:t>50</w:t>
      </w:r>
      <w:r w:rsidR="009967D7" w:rsidRPr="009967D7">
        <w:rPr>
          <w:sz w:val="24"/>
          <w:szCs w:val="24"/>
          <w:u w:val="single"/>
        </w:rPr>
        <w:t>.7</w:t>
      </w:r>
      <w:r w:rsidR="001E0EE3" w:rsidRPr="009967D7">
        <w:rPr>
          <w:sz w:val="24"/>
          <w:szCs w:val="24"/>
          <w:u w:val="single"/>
        </w:rPr>
        <w:t>%</w:t>
      </w:r>
      <w:r w:rsidR="001E0EE3" w:rsidRPr="001E0EE3">
        <w:rPr>
          <w:sz w:val="24"/>
          <w:szCs w:val="24"/>
        </w:rPr>
        <w:t xml:space="preserve"> </w:t>
      </w:r>
      <w:r w:rsidR="009967D7">
        <w:rPr>
          <w:sz w:val="24"/>
          <w:szCs w:val="24"/>
        </w:rPr>
        <w:t xml:space="preserve">of students, out of a total </w:t>
      </w:r>
      <w:r w:rsidR="009967D7" w:rsidRPr="009967D7">
        <w:rPr>
          <w:sz w:val="24"/>
          <w:szCs w:val="24"/>
          <w:u w:val="single"/>
        </w:rPr>
        <w:t>150</w:t>
      </w:r>
      <w:r w:rsidR="009967D7">
        <w:rPr>
          <w:sz w:val="24"/>
          <w:szCs w:val="24"/>
        </w:rPr>
        <w:t xml:space="preserve"> </w:t>
      </w:r>
      <w:r w:rsidR="001E0EE3" w:rsidRPr="001E0EE3">
        <w:rPr>
          <w:sz w:val="24"/>
          <w:szCs w:val="24"/>
        </w:rPr>
        <w:t xml:space="preserve">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04978EE3" w:rsidR="00071B22" w:rsidRPr="00071B22" w:rsidRDefault="005815CA" w:rsidP="00071B22">
      <w:pPr>
        <w:pStyle w:val="ListParagraph"/>
        <w:numPr>
          <w:ilvl w:val="0"/>
          <w:numId w:val="15"/>
        </w:numPr>
        <w:rPr>
          <w:sz w:val="24"/>
          <w:szCs w:val="24"/>
        </w:rPr>
      </w:pPr>
      <w:r w:rsidRPr="005815CA">
        <w:rPr>
          <w:sz w:val="24"/>
          <w:szCs w:val="24"/>
          <w:u w:val="single"/>
        </w:rPr>
        <w:t xml:space="preserve">      </w:t>
      </w:r>
      <w:r w:rsidR="00071B22" w:rsidRPr="005815CA">
        <w:rPr>
          <w:sz w:val="24"/>
          <w:szCs w:val="24"/>
          <w:u w:val="single"/>
        </w:rPr>
        <w:t xml:space="preserve">  </w:t>
      </w:r>
      <w:r w:rsidR="00071B22">
        <w:rPr>
          <w:sz w:val="24"/>
          <w:szCs w:val="24"/>
        </w:rPr>
        <w:t xml:space="preserve">  Neutral: </w:t>
      </w:r>
      <w:r w:rsidR="001E0EE3">
        <w:rPr>
          <w:sz w:val="24"/>
          <w:szCs w:val="24"/>
        </w:rPr>
        <w:t>This is the s</w:t>
      </w:r>
      <w:r w:rsidR="00071B22" w:rsidRPr="00071B22">
        <w:rPr>
          <w:sz w:val="24"/>
          <w:szCs w:val="24"/>
        </w:rPr>
        <w:t xml:space="preserve">ame </w:t>
      </w:r>
      <w:r w:rsidR="001E0EE3">
        <w:rPr>
          <w:sz w:val="24"/>
          <w:szCs w:val="24"/>
        </w:rPr>
        <w:t>percentage</w:t>
      </w:r>
      <w:r w:rsidR="00071B22" w:rsidRPr="00071B22">
        <w:rPr>
          <w:sz w:val="24"/>
          <w:szCs w:val="24"/>
        </w:rPr>
        <w:t xml:space="preserve"> of students with D/F/W than previous semester(s)</w:t>
      </w:r>
    </w:p>
    <w:p w14:paraId="75E3A4B8" w14:textId="34017086" w:rsidR="002E2EE7" w:rsidRPr="009C4269" w:rsidRDefault="009C4269" w:rsidP="002E2EE7">
      <w:pPr>
        <w:pStyle w:val="ListParagraph"/>
        <w:numPr>
          <w:ilvl w:val="0"/>
          <w:numId w:val="15"/>
        </w:numPr>
        <w:rPr>
          <w:b/>
          <w:sz w:val="24"/>
          <w:szCs w:val="24"/>
        </w:rPr>
      </w:pPr>
      <w:r w:rsidRPr="009C4269">
        <w:rPr>
          <w:sz w:val="24"/>
          <w:szCs w:val="24"/>
          <w:u w:val="single"/>
        </w:rPr>
        <w:t xml:space="preserve">   X  </w:t>
      </w:r>
      <w:r>
        <w:rPr>
          <w:sz w:val="24"/>
          <w:szCs w:val="24"/>
        </w:rPr>
        <w:t xml:space="preserve">    </w:t>
      </w:r>
      <w:r w:rsidR="00071B22" w:rsidRPr="00071B22">
        <w:rPr>
          <w:sz w:val="24"/>
          <w:szCs w:val="24"/>
        </w:rPr>
        <w:t xml:space="preserve">Negative: </w:t>
      </w:r>
      <w:r w:rsidR="001E0EE3">
        <w:rPr>
          <w:sz w:val="24"/>
          <w:szCs w:val="24"/>
        </w:rPr>
        <w:t>This is a hig</w:t>
      </w:r>
      <w:r w:rsidR="00071B22" w:rsidRPr="00071B22">
        <w:rPr>
          <w:sz w:val="24"/>
          <w:szCs w:val="24"/>
        </w:rPr>
        <w:t xml:space="preserve">her </w:t>
      </w:r>
      <w:r w:rsidR="001E0EE3">
        <w:rPr>
          <w:sz w:val="24"/>
          <w:szCs w:val="24"/>
        </w:rPr>
        <w:t>percentage</w:t>
      </w:r>
      <w:r w:rsidR="00071B22" w:rsidRPr="00071B22">
        <w:rPr>
          <w:sz w:val="24"/>
          <w:szCs w:val="24"/>
        </w:rPr>
        <w:t xml:space="preserve"> of students with </w:t>
      </w:r>
      <w:r w:rsidR="00071B22">
        <w:rPr>
          <w:sz w:val="24"/>
          <w:szCs w:val="24"/>
        </w:rPr>
        <w:t>D/F/W than previous semester(s)</w:t>
      </w:r>
    </w:p>
    <w:p w14:paraId="4AADD1D7" w14:textId="43A50ECE" w:rsidR="009C4269" w:rsidRPr="009C4269" w:rsidRDefault="00AF4890" w:rsidP="009C4269">
      <w:pPr>
        <w:pStyle w:val="Heading2"/>
      </w:pPr>
      <w:r>
        <w:t>3</w:t>
      </w:r>
      <w:r w:rsidR="0073273B" w:rsidRPr="00C45872">
        <w:t xml:space="preserve">b. </w:t>
      </w:r>
      <w:r w:rsidR="0033401E">
        <w:t xml:space="preserve">Measures </w:t>
      </w:r>
      <w:r w:rsidR="0073273B" w:rsidRPr="00C45872">
        <w:t>Narrative</w:t>
      </w:r>
    </w:p>
    <w:p w14:paraId="47C9FA12" w14:textId="18E09775" w:rsidR="00614AE2" w:rsidRDefault="000E282B" w:rsidP="009C4269">
      <w:pPr>
        <w:pStyle w:val="ListParagraph"/>
        <w:ind w:left="360" w:firstLine="360"/>
        <w:rPr>
          <w:sz w:val="24"/>
          <w:szCs w:val="24"/>
        </w:rPr>
      </w:pPr>
      <w:r>
        <w:rPr>
          <w:sz w:val="24"/>
          <w:szCs w:val="24"/>
        </w:rPr>
        <w:t xml:space="preserve">In the data file submitted, we broke down the results for each instructor on the different campus over four semesters.  </w:t>
      </w:r>
      <w:r w:rsidR="00AA3F6D">
        <w:rPr>
          <w:sz w:val="24"/>
          <w:szCs w:val="24"/>
        </w:rPr>
        <w:t>We will ignore summer classes as they have th</w:t>
      </w:r>
      <w:r w:rsidR="00EE34F1">
        <w:rPr>
          <w:sz w:val="24"/>
          <w:szCs w:val="24"/>
        </w:rPr>
        <w:t>eir own unique challenges like</w:t>
      </w:r>
      <w:r w:rsidR="00AA3F6D">
        <w:rPr>
          <w:sz w:val="24"/>
          <w:szCs w:val="24"/>
        </w:rPr>
        <w:t xml:space="preserve"> time and, for Coggins, the fact that it was </w:t>
      </w:r>
      <w:r>
        <w:rPr>
          <w:sz w:val="24"/>
          <w:szCs w:val="24"/>
        </w:rPr>
        <w:t xml:space="preserve">taught as </w:t>
      </w:r>
      <w:r w:rsidR="00AA3F6D">
        <w:rPr>
          <w:sz w:val="24"/>
          <w:szCs w:val="24"/>
        </w:rPr>
        <w:t xml:space="preserve">a 100% online class.  </w:t>
      </w:r>
      <w:r w:rsidR="00614AE2">
        <w:rPr>
          <w:sz w:val="24"/>
          <w:szCs w:val="24"/>
        </w:rPr>
        <w:t xml:space="preserve">Also, we included grades of “D” as a failing grade since our business majors need a letter grade of “A”, “B”, or “C” in order to consider the course </w:t>
      </w:r>
      <w:r>
        <w:rPr>
          <w:sz w:val="24"/>
          <w:szCs w:val="24"/>
        </w:rPr>
        <w:t xml:space="preserve">to be </w:t>
      </w:r>
      <w:r w:rsidR="00614AE2">
        <w:rPr>
          <w:sz w:val="24"/>
          <w:szCs w:val="24"/>
        </w:rPr>
        <w:t>passed.</w:t>
      </w:r>
    </w:p>
    <w:p w14:paraId="3DD117E7" w14:textId="68C70D8F" w:rsidR="002E2EE7" w:rsidRDefault="00AA3F6D" w:rsidP="009C4269">
      <w:pPr>
        <w:pStyle w:val="ListParagraph"/>
        <w:ind w:left="360" w:firstLine="360"/>
        <w:rPr>
          <w:sz w:val="24"/>
          <w:szCs w:val="24"/>
        </w:rPr>
      </w:pPr>
      <w:r>
        <w:rPr>
          <w:sz w:val="24"/>
          <w:szCs w:val="24"/>
        </w:rPr>
        <w:t xml:space="preserve">For </w:t>
      </w:r>
      <w:r w:rsidR="009C4269">
        <w:rPr>
          <w:sz w:val="24"/>
          <w:szCs w:val="24"/>
        </w:rPr>
        <w:t>Hadavas</w:t>
      </w:r>
      <w:r>
        <w:rPr>
          <w:sz w:val="24"/>
          <w:szCs w:val="24"/>
        </w:rPr>
        <w:t xml:space="preserve">, there was </w:t>
      </w:r>
      <w:r w:rsidR="00614AE2">
        <w:rPr>
          <w:sz w:val="24"/>
          <w:szCs w:val="24"/>
        </w:rPr>
        <w:t>a slight improvement in</w:t>
      </w:r>
      <w:r>
        <w:rPr>
          <w:sz w:val="24"/>
          <w:szCs w:val="24"/>
        </w:rPr>
        <w:t xml:space="preserve"> DFW% </w:t>
      </w:r>
      <w:r w:rsidR="00614AE2">
        <w:rPr>
          <w:sz w:val="24"/>
          <w:szCs w:val="24"/>
        </w:rPr>
        <w:t>from 50.7% to 48%</w:t>
      </w:r>
      <w:r>
        <w:rPr>
          <w:sz w:val="24"/>
          <w:szCs w:val="24"/>
        </w:rPr>
        <w:t xml:space="preserve">.  </w:t>
      </w:r>
      <w:r w:rsidR="00614AE2">
        <w:rPr>
          <w:sz w:val="24"/>
          <w:szCs w:val="24"/>
        </w:rPr>
        <w:t>However</w:t>
      </w:r>
      <w:r>
        <w:rPr>
          <w:sz w:val="24"/>
          <w:szCs w:val="24"/>
        </w:rPr>
        <w:t xml:space="preserve">, the GPA for his classes hovered </w:t>
      </w:r>
      <w:r w:rsidR="009C357E">
        <w:rPr>
          <w:sz w:val="24"/>
          <w:szCs w:val="24"/>
        </w:rPr>
        <w:t xml:space="preserve">consistently </w:t>
      </w:r>
      <w:r>
        <w:rPr>
          <w:sz w:val="24"/>
          <w:szCs w:val="24"/>
        </w:rPr>
        <w:t xml:space="preserve">around 1.9.  For Coggins, the DFW% was most improved from </w:t>
      </w:r>
      <w:proofErr w:type="gramStart"/>
      <w:r>
        <w:rPr>
          <w:sz w:val="24"/>
          <w:szCs w:val="24"/>
        </w:rPr>
        <w:t>Fall</w:t>
      </w:r>
      <w:proofErr w:type="gramEnd"/>
      <w:r>
        <w:rPr>
          <w:sz w:val="24"/>
          <w:szCs w:val="24"/>
        </w:rPr>
        <w:t xml:space="preserve"> 2018 (paid text and paid online homework) to Spring 2019 (no-cost text and no-cost online homework) when the percent went from </w:t>
      </w:r>
      <w:r w:rsidR="00614AE2">
        <w:rPr>
          <w:sz w:val="24"/>
          <w:szCs w:val="24"/>
        </w:rPr>
        <w:t>43</w:t>
      </w:r>
      <w:r>
        <w:rPr>
          <w:sz w:val="24"/>
          <w:szCs w:val="24"/>
        </w:rPr>
        <w:t>.</w:t>
      </w:r>
      <w:r w:rsidR="00614AE2">
        <w:rPr>
          <w:sz w:val="24"/>
          <w:szCs w:val="24"/>
        </w:rPr>
        <w:t>6</w:t>
      </w:r>
      <w:r>
        <w:rPr>
          <w:sz w:val="24"/>
          <w:szCs w:val="24"/>
        </w:rPr>
        <w:t xml:space="preserve">% to </w:t>
      </w:r>
      <w:r w:rsidR="00614AE2">
        <w:rPr>
          <w:sz w:val="24"/>
          <w:szCs w:val="24"/>
        </w:rPr>
        <w:t>37</w:t>
      </w:r>
      <w:r>
        <w:rPr>
          <w:sz w:val="24"/>
          <w:szCs w:val="24"/>
        </w:rPr>
        <w:t>.</w:t>
      </w:r>
      <w:r w:rsidR="00614AE2">
        <w:rPr>
          <w:sz w:val="24"/>
          <w:szCs w:val="24"/>
        </w:rPr>
        <w:t>0</w:t>
      </w:r>
      <w:r>
        <w:rPr>
          <w:sz w:val="24"/>
          <w:szCs w:val="24"/>
        </w:rPr>
        <w:t>%.  Without furthers semesters to consider</w:t>
      </w:r>
      <w:r w:rsidR="001C2CD9">
        <w:rPr>
          <w:sz w:val="24"/>
          <w:szCs w:val="24"/>
        </w:rPr>
        <w:t>,</w:t>
      </w:r>
      <w:r>
        <w:rPr>
          <w:sz w:val="24"/>
          <w:szCs w:val="24"/>
        </w:rPr>
        <w:t xml:space="preserve"> the rise in </w:t>
      </w:r>
      <w:proofErr w:type="gramStart"/>
      <w:r>
        <w:rPr>
          <w:sz w:val="24"/>
          <w:szCs w:val="24"/>
        </w:rPr>
        <w:t>Fall</w:t>
      </w:r>
      <w:proofErr w:type="gramEnd"/>
      <w:r>
        <w:rPr>
          <w:sz w:val="24"/>
          <w:szCs w:val="24"/>
        </w:rPr>
        <w:t xml:space="preserve"> 2019 could be a result of a particular group of students</w:t>
      </w:r>
      <w:r w:rsidR="001C2CD9">
        <w:rPr>
          <w:sz w:val="24"/>
          <w:szCs w:val="24"/>
        </w:rPr>
        <w:t>.</w:t>
      </w:r>
      <w:r w:rsidR="00EE34F1">
        <w:rPr>
          <w:sz w:val="24"/>
          <w:szCs w:val="24"/>
        </w:rPr>
        <w:t xml:space="preserve">  Regardless, his classes maintained GPAs of 1.9, 2.2, and 2.1 respectively over the three full semesters</w:t>
      </w:r>
      <w:r w:rsidR="00136FA5">
        <w:rPr>
          <w:sz w:val="24"/>
          <w:szCs w:val="24"/>
        </w:rPr>
        <w:t xml:space="preserve"> considered for this grant</w:t>
      </w:r>
      <w:r w:rsidR="00EE34F1">
        <w:rPr>
          <w:sz w:val="24"/>
          <w:szCs w:val="24"/>
        </w:rPr>
        <w:t>.</w:t>
      </w:r>
    </w:p>
    <w:p w14:paraId="65D0502F" w14:textId="14E72948" w:rsidR="001C2CD9" w:rsidRPr="009C4269" w:rsidRDefault="001C2CD9" w:rsidP="009C4269">
      <w:pPr>
        <w:pStyle w:val="ListParagraph"/>
        <w:ind w:left="360" w:firstLine="360"/>
        <w:rPr>
          <w:sz w:val="24"/>
          <w:szCs w:val="24"/>
        </w:rPr>
      </w:pPr>
      <w:r>
        <w:rPr>
          <w:sz w:val="24"/>
          <w:szCs w:val="24"/>
        </w:rPr>
        <w:t xml:space="preserve">The response rate for comments on the no-cost materials was low.  While the majority expressed satisfaction with the text and supplemental material, the free online homework was the recipient for most of the negative comments. </w:t>
      </w:r>
      <w:r w:rsidR="003C62E8">
        <w:rPr>
          <w:sz w:val="24"/>
          <w:szCs w:val="24"/>
        </w:rPr>
        <w:t xml:space="preserve">  Conversations with students never revolved around the fact that they were using a no-cost text or had a supplement to use</w:t>
      </w:r>
      <w:r w:rsidR="00E330BC">
        <w:rPr>
          <w:sz w:val="24"/>
          <w:szCs w:val="24"/>
        </w:rPr>
        <w:t>,</w:t>
      </w:r>
      <w:r w:rsidR="003C62E8">
        <w:rPr>
          <w:sz w:val="24"/>
          <w:szCs w:val="24"/>
        </w:rPr>
        <w:t xml:space="preserve"> but mainly about how frustrating using the </w:t>
      </w:r>
      <w:proofErr w:type="spellStart"/>
      <w:r w:rsidR="003C62E8">
        <w:rPr>
          <w:sz w:val="24"/>
          <w:szCs w:val="24"/>
        </w:rPr>
        <w:t>WebWork</w:t>
      </w:r>
      <w:proofErr w:type="spellEnd"/>
      <w:r w:rsidR="003C62E8">
        <w:rPr>
          <w:sz w:val="24"/>
          <w:szCs w:val="24"/>
        </w:rPr>
        <w:t xml:space="preserve"> could be.</w:t>
      </w:r>
    </w:p>
    <w:p w14:paraId="78DCA099" w14:textId="77777777" w:rsidR="002E2EE7" w:rsidRDefault="002E2EE7" w:rsidP="002E2EE7">
      <w:pPr>
        <w:rPr>
          <w:b/>
          <w:sz w:val="24"/>
          <w:szCs w:val="24"/>
        </w:rPr>
      </w:pPr>
    </w:p>
    <w:p w14:paraId="430A11E8" w14:textId="77777777" w:rsidR="002E2EE7" w:rsidRDefault="002E2EE7" w:rsidP="002E2EE7">
      <w:pPr>
        <w:rPr>
          <w:b/>
          <w:sz w:val="24"/>
          <w:szCs w:val="24"/>
        </w:rPr>
      </w:pPr>
    </w:p>
    <w:p w14:paraId="745DC2BA" w14:textId="77777777" w:rsidR="002E2EE7" w:rsidRDefault="002E2EE7" w:rsidP="002E2EE7">
      <w:pPr>
        <w:rPr>
          <w:b/>
          <w:sz w:val="24"/>
          <w:szCs w:val="24"/>
        </w:rPr>
      </w:pPr>
    </w:p>
    <w:p w14:paraId="2D4DABB7" w14:textId="33B8FDEB" w:rsidR="002E2EE7" w:rsidRPr="00140183" w:rsidRDefault="00AF4890" w:rsidP="00140183">
      <w:pPr>
        <w:pStyle w:val="Heading1"/>
      </w:pPr>
      <w:r>
        <w:t>4</w:t>
      </w:r>
      <w:r w:rsidR="00F70B70" w:rsidRPr="004F2656">
        <w:t>. Sustainability Plan</w:t>
      </w:r>
    </w:p>
    <w:p w14:paraId="449109B5" w14:textId="17B9AAED" w:rsidR="002E2EE7" w:rsidRDefault="00EE34F1" w:rsidP="00140183">
      <w:pPr>
        <w:ind w:left="360" w:firstLine="360"/>
        <w:rPr>
          <w:sz w:val="24"/>
          <w:szCs w:val="24"/>
        </w:rPr>
      </w:pPr>
      <w:r>
        <w:rPr>
          <w:sz w:val="24"/>
          <w:szCs w:val="24"/>
        </w:rPr>
        <w:t>T</w:t>
      </w:r>
      <w:r w:rsidR="00140183">
        <w:rPr>
          <w:sz w:val="24"/>
          <w:szCs w:val="24"/>
        </w:rPr>
        <w:t>he s</w:t>
      </w:r>
      <w:r>
        <w:rPr>
          <w:sz w:val="24"/>
          <w:szCs w:val="24"/>
        </w:rPr>
        <w:t>upplemental material will reside on a shared</w:t>
      </w:r>
      <w:r w:rsidR="003C62E8">
        <w:rPr>
          <w:sz w:val="24"/>
          <w:szCs w:val="24"/>
        </w:rPr>
        <w:t xml:space="preserve"> Google drive along with the text.  Next semester </w:t>
      </w:r>
      <w:r w:rsidR="00E330BC">
        <w:rPr>
          <w:sz w:val="24"/>
          <w:szCs w:val="24"/>
        </w:rPr>
        <w:t xml:space="preserve">(Spring 2020) </w:t>
      </w:r>
      <w:r w:rsidR="003C62E8">
        <w:rPr>
          <w:sz w:val="24"/>
          <w:szCs w:val="24"/>
        </w:rPr>
        <w:t>two Armstrong campus instructors teaching three sections of Math 1232 have agreed to use the no-cost text</w:t>
      </w:r>
      <w:r w:rsidR="00140183">
        <w:rPr>
          <w:sz w:val="24"/>
          <w:szCs w:val="24"/>
        </w:rPr>
        <w:t xml:space="preserve"> along with the Supplement created for this grant</w:t>
      </w:r>
      <w:r w:rsidR="00E330BC">
        <w:rPr>
          <w:sz w:val="24"/>
          <w:szCs w:val="24"/>
        </w:rPr>
        <w:t xml:space="preserve">.  They </w:t>
      </w:r>
      <w:r w:rsidR="003C62E8">
        <w:rPr>
          <w:sz w:val="24"/>
          <w:szCs w:val="24"/>
        </w:rPr>
        <w:t xml:space="preserve">have </w:t>
      </w:r>
      <w:r w:rsidR="00E330BC">
        <w:rPr>
          <w:sz w:val="24"/>
          <w:szCs w:val="24"/>
        </w:rPr>
        <w:t>also agree</w:t>
      </w:r>
      <w:r w:rsidR="00140183">
        <w:rPr>
          <w:sz w:val="24"/>
          <w:szCs w:val="24"/>
        </w:rPr>
        <w:t>d</w:t>
      </w:r>
      <w:r w:rsidR="00E330BC">
        <w:rPr>
          <w:sz w:val="24"/>
          <w:szCs w:val="24"/>
        </w:rPr>
        <w:t xml:space="preserve"> </w:t>
      </w:r>
      <w:r w:rsidR="003C62E8">
        <w:rPr>
          <w:sz w:val="24"/>
          <w:szCs w:val="24"/>
        </w:rPr>
        <w:t xml:space="preserve">to </w:t>
      </w:r>
      <w:r w:rsidR="00E330BC">
        <w:rPr>
          <w:sz w:val="24"/>
          <w:szCs w:val="24"/>
        </w:rPr>
        <w:t xml:space="preserve">make comments and suggestions along with any corrections to </w:t>
      </w:r>
      <w:r w:rsidR="003C62E8">
        <w:rPr>
          <w:sz w:val="24"/>
          <w:szCs w:val="24"/>
        </w:rPr>
        <w:t>the supplemental</w:t>
      </w:r>
      <w:r w:rsidR="00140183">
        <w:rPr>
          <w:sz w:val="24"/>
          <w:szCs w:val="24"/>
        </w:rPr>
        <w:t xml:space="preserve"> material</w:t>
      </w:r>
      <w:r w:rsidR="003C62E8">
        <w:rPr>
          <w:sz w:val="24"/>
          <w:szCs w:val="24"/>
        </w:rPr>
        <w:t>.</w:t>
      </w:r>
      <w:r w:rsidR="00E330BC">
        <w:rPr>
          <w:sz w:val="24"/>
          <w:szCs w:val="24"/>
        </w:rPr>
        <w:t xml:space="preserve">  Hadavas will update the Supplement as those comments come in.</w:t>
      </w:r>
    </w:p>
    <w:p w14:paraId="0B2E4D35" w14:textId="77777777" w:rsidR="002E2EE7" w:rsidRDefault="002E2EE7" w:rsidP="002E2EE7">
      <w:pPr>
        <w:rPr>
          <w:sz w:val="24"/>
          <w:szCs w:val="24"/>
        </w:rPr>
      </w:pPr>
    </w:p>
    <w:p w14:paraId="0A54A5AD" w14:textId="77777777" w:rsidR="002E2EE7" w:rsidRDefault="002E2EE7" w:rsidP="002E2EE7">
      <w:pPr>
        <w:rPr>
          <w:sz w:val="24"/>
          <w:szCs w:val="24"/>
        </w:rPr>
      </w:pPr>
    </w:p>
    <w:p w14:paraId="6C6492E5" w14:textId="77777777" w:rsidR="002E2EE7" w:rsidRDefault="002E2EE7" w:rsidP="002E2EE7">
      <w:pPr>
        <w:rPr>
          <w:sz w:val="24"/>
          <w:szCs w:val="24"/>
        </w:rPr>
      </w:pPr>
    </w:p>
    <w:p w14:paraId="2A3F6D1A" w14:textId="77777777" w:rsidR="002E2EE7" w:rsidRPr="002E2EE7" w:rsidRDefault="002E2EE7" w:rsidP="002E2EE7">
      <w:pPr>
        <w:rPr>
          <w:sz w:val="24"/>
          <w:szCs w:val="24"/>
        </w:rPr>
      </w:pPr>
    </w:p>
    <w:p w14:paraId="2F2F3676" w14:textId="41491F97" w:rsidR="002E2EE7" w:rsidRPr="002E2EE7" w:rsidRDefault="00AF4890" w:rsidP="002E2EE7">
      <w:pPr>
        <w:pStyle w:val="Heading1"/>
      </w:pPr>
      <w:r>
        <w:t>5</w:t>
      </w:r>
      <w:r w:rsidR="00C66162" w:rsidRPr="004F2656">
        <w:t xml:space="preserve">. </w:t>
      </w:r>
      <w:r w:rsidR="00471C68" w:rsidRPr="004F2656">
        <w:t>Future Plans</w:t>
      </w:r>
    </w:p>
    <w:p w14:paraId="58CDB88C" w14:textId="6059E621" w:rsidR="00E330BC" w:rsidRDefault="00E330BC" w:rsidP="00E330BC">
      <w:pPr>
        <w:ind w:left="360"/>
        <w:rPr>
          <w:sz w:val="24"/>
          <w:szCs w:val="24"/>
        </w:rPr>
      </w:pPr>
      <w:r>
        <w:rPr>
          <w:b/>
          <w:sz w:val="24"/>
          <w:szCs w:val="24"/>
        </w:rPr>
        <w:tab/>
      </w:r>
      <w:r>
        <w:rPr>
          <w:sz w:val="24"/>
          <w:szCs w:val="24"/>
        </w:rPr>
        <w:t>The goal to provide low-to-no cost material to our stu</w:t>
      </w:r>
      <w:r w:rsidR="0068579A">
        <w:rPr>
          <w:sz w:val="24"/>
          <w:szCs w:val="24"/>
        </w:rPr>
        <w:t>dents has never been stronger.</w:t>
      </w:r>
      <w:r w:rsidR="00C448E6">
        <w:rPr>
          <w:sz w:val="24"/>
          <w:szCs w:val="24"/>
        </w:rPr>
        <w:t xml:space="preserve">  For the Armstrong campus, a majority of the math/stats classes are using open-resource texts.  For Hadavas, the next course he hopes to switch to no-cost would be Linear Algebra which (unlike Business Calculus) already has multiple free texts available to choose from.</w:t>
      </w:r>
    </w:p>
    <w:p w14:paraId="7B1F3061" w14:textId="24C3941A" w:rsidR="000E282B" w:rsidRDefault="000E282B" w:rsidP="00E330BC">
      <w:pPr>
        <w:ind w:left="360"/>
        <w:rPr>
          <w:sz w:val="24"/>
          <w:szCs w:val="24"/>
        </w:rPr>
      </w:pPr>
      <w:r>
        <w:rPr>
          <w:sz w:val="24"/>
          <w:szCs w:val="24"/>
        </w:rPr>
        <w:tab/>
        <w:t xml:space="preserve">In our proposal, we mentioned presenting at a regional mathematics conference.  Now that the </w:t>
      </w:r>
      <w:r w:rsidR="00C5162E">
        <w:rPr>
          <w:sz w:val="24"/>
          <w:szCs w:val="24"/>
        </w:rPr>
        <w:t>grant has reached its conclusion, it seems likely that we could present our experiences with switching to no-or-low cost options in a business calculus course.</w:t>
      </w:r>
    </w:p>
    <w:p w14:paraId="328B45A4" w14:textId="4A707F3A" w:rsidR="002E2EE7" w:rsidRDefault="002E2EE7" w:rsidP="002E2EE7">
      <w:pPr>
        <w:rPr>
          <w:b/>
          <w:sz w:val="24"/>
          <w:szCs w:val="24"/>
        </w:rPr>
      </w:pPr>
    </w:p>
    <w:p w14:paraId="23FB713B" w14:textId="77777777" w:rsidR="002E2EE7" w:rsidRDefault="002E2EE7" w:rsidP="002E2EE7">
      <w:pPr>
        <w:rPr>
          <w:b/>
          <w:sz w:val="24"/>
          <w:szCs w:val="24"/>
        </w:rPr>
      </w:pPr>
    </w:p>
    <w:p w14:paraId="66226859" w14:textId="77777777" w:rsidR="002E2EE7" w:rsidRPr="002E2EE7" w:rsidRDefault="002E2EE7" w:rsidP="002E2EE7">
      <w:pPr>
        <w:rPr>
          <w:b/>
          <w:sz w:val="24"/>
          <w:szCs w:val="24"/>
        </w:rPr>
      </w:pPr>
    </w:p>
    <w:p w14:paraId="3AAF13AA" w14:textId="353A85D4" w:rsidR="00CB083C" w:rsidRPr="004F2656" w:rsidRDefault="00AF4890" w:rsidP="00630263">
      <w:pPr>
        <w:pStyle w:val="Heading1"/>
      </w:pPr>
      <w:r>
        <w:t>6</w:t>
      </w:r>
      <w:r w:rsidR="00CB083C">
        <w:t xml:space="preserve">.  </w:t>
      </w:r>
      <w:r w:rsidR="00CB083C" w:rsidRPr="004F2656">
        <w:t>Description of Photograph</w:t>
      </w:r>
    </w:p>
    <w:p w14:paraId="49D26D57" w14:textId="2C7796BB" w:rsidR="00CB083C" w:rsidRPr="00A41217" w:rsidRDefault="003A5CA9" w:rsidP="00375A60">
      <w:pPr>
        <w:pStyle w:val="ListParagraph"/>
        <w:numPr>
          <w:ilvl w:val="0"/>
          <w:numId w:val="13"/>
        </w:numPr>
        <w:rPr>
          <w:b/>
          <w:sz w:val="24"/>
          <w:szCs w:val="24"/>
        </w:rPr>
      </w:pPr>
      <w:r w:rsidRPr="00A41217">
        <w:rPr>
          <w:sz w:val="24"/>
          <w:szCs w:val="24"/>
        </w:rPr>
        <w:t xml:space="preserve">Dr. Hadavas’ 11am section </w:t>
      </w:r>
      <w:r w:rsidR="00B96044">
        <w:rPr>
          <w:sz w:val="24"/>
          <w:szCs w:val="24"/>
        </w:rPr>
        <w:t>of Math 1232 (</w:t>
      </w:r>
      <w:r w:rsidR="00A41217">
        <w:rPr>
          <w:sz w:val="24"/>
          <w:szCs w:val="24"/>
        </w:rPr>
        <w:t>Fall 2019</w:t>
      </w:r>
      <w:r w:rsidR="00B96044">
        <w:rPr>
          <w:sz w:val="24"/>
          <w:szCs w:val="24"/>
        </w:rPr>
        <w:t>)</w:t>
      </w:r>
      <w:r w:rsidR="00A41217">
        <w:rPr>
          <w:sz w:val="24"/>
          <w:szCs w:val="24"/>
        </w:rPr>
        <w:t xml:space="preserve"> </w:t>
      </w:r>
      <w:r w:rsidRPr="00A41217">
        <w:rPr>
          <w:sz w:val="24"/>
          <w:szCs w:val="24"/>
        </w:rPr>
        <w:t xml:space="preserve">working through their final exam. </w:t>
      </w:r>
      <w:r w:rsidR="00CB083C" w:rsidRPr="00A41217">
        <w:rPr>
          <w:sz w:val="24"/>
          <w:szCs w:val="24"/>
        </w:rPr>
        <w:t xml:space="preserve"> </w:t>
      </w:r>
    </w:p>
    <w:sectPr w:rsidR="00CB083C" w:rsidRPr="00A41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6"/>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094B1E"/>
    <w:rsid w:val="000E282B"/>
    <w:rsid w:val="00101A24"/>
    <w:rsid w:val="001055BC"/>
    <w:rsid w:val="00136FA5"/>
    <w:rsid w:val="00140183"/>
    <w:rsid w:val="001A218C"/>
    <w:rsid w:val="001B2107"/>
    <w:rsid w:val="001C2CD9"/>
    <w:rsid w:val="001D51FD"/>
    <w:rsid w:val="001E0EE3"/>
    <w:rsid w:val="00240544"/>
    <w:rsid w:val="00280DFE"/>
    <w:rsid w:val="002A05DD"/>
    <w:rsid w:val="002E2EE7"/>
    <w:rsid w:val="002F5B66"/>
    <w:rsid w:val="003038A8"/>
    <w:rsid w:val="0033401E"/>
    <w:rsid w:val="00346044"/>
    <w:rsid w:val="003A5CA9"/>
    <w:rsid w:val="003C62E8"/>
    <w:rsid w:val="003E1BCB"/>
    <w:rsid w:val="00471C68"/>
    <w:rsid w:val="0048459F"/>
    <w:rsid w:val="004E0365"/>
    <w:rsid w:val="004F2656"/>
    <w:rsid w:val="005212A0"/>
    <w:rsid w:val="005815CA"/>
    <w:rsid w:val="005C11E8"/>
    <w:rsid w:val="005E6D2B"/>
    <w:rsid w:val="005F3D6A"/>
    <w:rsid w:val="00614AE2"/>
    <w:rsid w:val="00630263"/>
    <w:rsid w:val="00684A25"/>
    <w:rsid w:val="0068579A"/>
    <w:rsid w:val="00687254"/>
    <w:rsid w:val="006A36A9"/>
    <w:rsid w:val="006C49B6"/>
    <w:rsid w:val="00720FE4"/>
    <w:rsid w:val="0073273B"/>
    <w:rsid w:val="00772C9F"/>
    <w:rsid w:val="007B7663"/>
    <w:rsid w:val="00811187"/>
    <w:rsid w:val="00887A2B"/>
    <w:rsid w:val="0093329A"/>
    <w:rsid w:val="00945780"/>
    <w:rsid w:val="00987DD6"/>
    <w:rsid w:val="009967D7"/>
    <w:rsid w:val="009C357E"/>
    <w:rsid w:val="009C4269"/>
    <w:rsid w:val="00A41217"/>
    <w:rsid w:val="00A4231F"/>
    <w:rsid w:val="00AA3F6D"/>
    <w:rsid w:val="00AF4890"/>
    <w:rsid w:val="00B516BC"/>
    <w:rsid w:val="00B90CC8"/>
    <w:rsid w:val="00B96044"/>
    <w:rsid w:val="00BF3C8A"/>
    <w:rsid w:val="00C448E6"/>
    <w:rsid w:val="00C45872"/>
    <w:rsid w:val="00C5162E"/>
    <w:rsid w:val="00C66162"/>
    <w:rsid w:val="00C749E5"/>
    <w:rsid w:val="00C807D1"/>
    <w:rsid w:val="00C80819"/>
    <w:rsid w:val="00C96BCC"/>
    <w:rsid w:val="00CA3091"/>
    <w:rsid w:val="00CB083C"/>
    <w:rsid w:val="00D87AB5"/>
    <w:rsid w:val="00DA7514"/>
    <w:rsid w:val="00DC2BFF"/>
    <w:rsid w:val="00DD3803"/>
    <w:rsid w:val="00DD5245"/>
    <w:rsid w:val="00DF79E1"/>
    <w:rsid w:val="00E15D8E"/>
    <w:rsid w:val="00E167BE"/>
    <w:rsid w:val="00E330BC"/>
    <w:rsid w:val="00E34FAA"/>
    <w:rsid w:val="00EE34F1"/>
    <w:rsid w:val="00EE35AB"/>
    <w:rsid w:val="00EE7C7E"/>
    <w:rsid w:val="00F01AE6"/>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5F3D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ffordablelearninggeorgia.org/site/final_report_submission"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1AB1AEE-4B83-4F00-BD66-8057AD734967}"/>
</file>

<file path=customXml/itemProps2.xml><?xml version="1.0" encoding="utf-8"?>
<ds:datastoreItem xmlns:ds="http://schemas.openxmlformats.org/officeDocument/2006/customXml" ds:itemID="{59844872-9610-4AC6-B5BA-8D2AAE403D52}"/>
</file>

<file path=customXml/itemProps3.xml><?xml version="1.0" encoding="utf-8"?>
<ds:datastoreItem xmlns:ds="http://schemas.openxmlformats.org/officeDocument/2006/customXml" ds:itemID="{14D090F9-8297-40DB-B720-D1D460458946}"/>
</file>

<file path=docProps/app.xml><?xml version="1.0" encoding="utf-8"?>
<Properties xmlns="http://schemas.openxmlformats.org/officeDocument/2006/extended-properties" xmlns:vt="http://schemas.openxmlformats.org/officeDocument/2006/docPropsVTypes">
  <Template>Normal.dotm</Template>
  <TotalTime>285</TotalTime>
  <Pages>5</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Paul Hadavas</cp:lastModifiedBy>
  <cp:revision>22</cp:revision>
  <dcterms:created xsi:type="dcterms:W3CDTF">2019-12-11T18:56:00Z</dcterms:created>
  <dcterms:modified xsi:type="dcterms:W3CDTF">2019-12-20T17:54:00Z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