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878A6A" w14:textId="77777777" w:rsidR="000B4ECE" w:rsidRPr="000B4ECE" w:rsidRDefault="000B4ECE" w:rsidP="000B4ECE">
      <w:pPr>
        <w:spacing w:after="0" w:line="240" w:lineRule="auto"/>
        <w:jc w:val="right"/>
        <w:outlineLvl w:val="0"/>
        <w:rPr>
          <w:rFonts w:eastAsia="Times New Roman" w:cs="Arial"/>
          <w:b/>
          <w:bCs/>
          <w:kern w:val="36"/>
          <w:sz w:val="40"/>
          <w:szCs w:val="40"/>
        </w:rPr>
      </w:pPr>
      <w:r w:rsidRPr="000B4ECE">
        <w:rPr>
          <w:b/>
          <w:noProof/>
          <w:sz w:val="40"/>
          <w:szCs w:val="40"/>
        </w:rPr>
        <w:drawing>
          <wp:anchor distT="0" distB="0" distL="114300" distR="114300" simplePos="0" relativeHeight="251659264" behindDoc="1" locked="0" layoutInCell="1" allowOverlap="1" wp14:anchorId="7391B361" wp14:editId="379B73D2">
            <wp:simplePos x="0" y="0"/>
            <wp:positionH relativeFrom="column">
              <wp:posOffset>114300</wp:posOffset>
            </wp:positionH>
            <wp:positionV relativeFrom="paragraph">
              <wp:posOffset>0</wp:posOffset>
            </wp:positionV>
            <wp:extent cx="2011414" cy="10287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11680" cy="1028836"/>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0B4ECE">
        <w:rPr>
          <w:rFonts w:eastAsia="Times New Roman" w:cs="Arial"/>
          <w:b/>
          <w:bCs/>
          <w:kern w:val="36"/>
          <w:sz w:val="40"/>
          <w:szCs w:val="40"/>
        </w:rPr>
        <w:t>Introductory Medical Microbiology</w:t>
      </w:r>
    </w:p>
    <w:p w14:paraId="70D5DFFE" w14:textId="77777777" w:rsidR="000B4ECE" w:rsidRPr="000B4ECE" w:rsidRDefault="000B4ECE" w:rsidP="000B4ECE">
      <w:pPr>
        <w:spacing w:after="0" w:line="240" w:lineRule="auto"/>
        <w:outlineLvl w:val="0"/>
        <w:rPr>
          <w:rFonts w:eastAsia="Times New Roman" w:cs="Arial"/>
          <w:b/>
          <w:bCs/>
          <w:kern w:val="36"/>
          <w:sz w:val="40"/>
          <w:szCs w:val="40"/>
        </w:rPr>
      </w:pPr>
      <w:r w:rsidRPr="000B4ECE">
        <w:rPr>
          <w:rFonts w:eastAsia="Times New Roman" w:cs="Arial"/>
          <w:b/>
          <w:bCs/>
          <w:kern w:val="36"/>
          <w:sz w:val="40"/>
          <w:szCs w:val="40"/>
        </w:rPr>
        <w:t xml:space="preserve">                                        Laboratory Notes</w:t>
      </w:r>
    </w:p>
    <w:p w14:paraId="57FF0B28" w14:textId="77777777" w:rsidR="000B4ECE" w:rsidRPr="000B4ECE" w:rsidRDefault="000B4ECE" w:rsidP="000B4ECE">
      <w:pPr>
        <w:spacing w:after="0" w:line="240" w:lineRule="auto"/>
        <w:ind w:left="2880" w:firstLine="720"/>
        <w:outlineLvl w:val="0"/>
        <w:rPr>
          <w:rFonts w:eastAsia="Times New Roman" w:cs="Arial"/>
          <w:b/>
          <w:bCs/>
          <w:kern w:val="36"/>
          <w:sz w:val="40"/>
          <w:szCs w:val="40"/>
        </w:rPr>
      </w:pPr>
      <w:r w:rsidRPr="000B4ECE">
        <w:rPr>
          <w:rFonts w:eastAsia="Times New Roman" w:cs="Arial"/>
          <w:b/>
          <w:bCs/>
          <w:kern w:val="36"/>
          <w:sz w:val="40"/>
          <w:szCs w:val="40"/>
        </w:rPr>
        <w:t>BIOL 2161L</w:t>
      </w:r>
    </w:p>
    <w:p w14:paraId="6E5BEF58" w14:textId="77777777" w:rsidR="000B4ECE" w:rsidRPr="000B4ECE" w:rsidRDefault="000B4ECE" w:rsidP="000B4ECE">
      <w:pPr>
        <w:pStyle w:val="Heading1"/>
        <w:jc w:val="center"/>
        <w:rPr>
          <w:rFonts w:asciiTheme="minorHAnsi" w:hAnsiTheme="minorHAnsi"/>
          <w:sz w:val="32"/>
          <w:szCs w:val="32"/>
        </w:rPr>
      </w:pPr>
    </w:p>
    <w:p w14:paraId="57F9FFCC" w14:textId="77777777" w:rsidR="00B4327C" w:rsidRPr="000B4ECE" w:rsidRDefault="00B4327C" w:rsidP="000B4ECE">
      <w:pPr>
        <w:pStyle w:val="Heading1"/>
        <w:jc w:val="center"/>
        <w:rPr>
          <w:rFonts w:asciiTheme="minorHAnsi" w:hAnsiTheme="minorHAnsi"/>
        </w:rPr>
      </w:pPr>
      <w:r w:rsidRPr="000B4ECE">
        <w:rPr>
          <w:rFonts w:asciiTheme="minorHAnsi" w:hAnsiTheme="minorHAnsi"/>
        </w:rPr>
        <w:t>CATALASE TEST</w:t>
      </w:r>
    </w:p>
    <w:p w14:paraId="2CD726A1" w14:textId="77777777" w:rsidR="00B4327C" w:rsidRPr="000B4ECE" w:rsidRDefault="00B4327C" w:rsidP="00B4327C">
      <w:pPr>
        <w:pStyle w:val="NormalWeb"/>
        <w:rPr>
          <w:rFonts w:asciiTheme="minorHAnsi" w:hAnsiTheme="minorHAnsi"/>
        </w:rPr>
      </w:pPr>
      <w:r w:rsidRPr="000B4ECE">
        <w:rPr>
          <w:rFonts w:asciiTheme="minorHAnsi" w:hAnsiTheme="minorHAnsi"/>
        </w:rPr>
        <w:t xml:space="preserve">Catalase is an enzyme that decomposes hydrogen peroxide into oxygen and water.  Excluding the </w:t>
      </w:r>
      <w:r w:rsidRPr="000B4ECE">
        <w:rPr>
          <w:rFonts w:asciiTheme="minorHAnsi" w:hAnsiTheme="minorHAnsi"/>
          <w:i/>
          <w:iCs/>
        </w:rPr>
        <w:t>Streptococci</w:t>
      </w:r>
      <w:r w:rsidRPr="000B4ECE">
        <w:rPr>
          <w:rFonts w:asciiTheme="minorHAnsi" w:hAnsiTheme="minorHAnsi"/>
        </w:rPr>
        <w:t xml:space="preserve">, most aerobic and facultative anaerobic bacteria possess catalytic activity. </w:t>
      </w:r>
    </w:p>
    <w:p w14:paraId="54F1A915" w14:textId="77777777" w:rsidR="00B4327C" w:rsidRPr="000B4ECE" w:rsidRDefault="00B4327C" w:rsidP="00B4327C">
      <w:pPr>
        <w:pStyle w:val="NormalWeb"/>
        <w:rPr>
          <w:rFonts w:asciiTheme="minorHAnsi" w:hAnsiTheme="minorHAnsi"/>
        </w:rPr>
      </w:pPr>
      <w:r w:rsidRPr="000B4ECE">
        <w:rPr>
          <w:rFonts w:asciiTheme="minorHAnsi" w:hAnsiTheme="minorHAnsi"/>
          <w:b/>
          <w:bCs/>
        </w:rPr>
        <w:t>Methodology</w:t>
      </w:r>
      <w:r w:rsidRPr="000B4ECE">
        <w:rPr>
          <w:rFonts w:asciiTheme="minorHAnsi" w:hAnsiTheme="minorHAnsi"/>
          <w:b/>
          <w:bCs/>
        </w:rPr>
        <w:br/>
      </w:r>
      <w:r w:rsidRPr="000B4ECE">
        <w:rPr>
          <w:rFonts w:asciiTheme="minorHAnsi" w:hAnsiTheme="minorHAnsi"/>
        </w:rPr>
        <w:t xml:space="preserve">Hydrogen peroxide forms as one of the oxidative end products of aerobic carbohydrate metabolism.  Catalase converts hydrogen peroxide into water and oxygen.  The catalase test is commonly used to differentiate streptococci (negative) for staphylococci (positive). </w:t>
      </w:r>
    </w:p>
    <w:p w14:paraId="55F0661E" w14:textId="77777777" w:rsidR="00B4327C" w:rsidRPr="000B4ECE" w:rsidRDefault="00B4327C" w:rsidP="00B4327C">
      <w:pPr>
        <w:pStyle w:val="NormalWeb"/>
        <w:rPr>
          <w:rFonts w:asciiTheme="minorHAnsi" w:hAnsiTheme="minorHAnsi"/>
        </w:rPr>
      </w:pPr>
      <w:r w:rsidRPr="000B4ECE">
        <w:rPr>
          <w:rFonts w:asciiTheme="minorHAnsi" w:hAnsiTheme="minorHAnsi"/>
          <w:b/>
          <w:bCs/>
        </w:rPr>
        <w:t>Specimen Requirements</w:t>
      </w:r>
      <w:r w:rsidRPr="000B4ECE">
        <w:rPr>
          <w:rFonts w:asciiTheme="minorHAnsi" w:hAnsiTheme="minorHAnsi"/>
          <w:b/>
          <w:bCs/>
        </w:rPr>
        <w:br/>
      </w:r>
      <w:r w:rsidRPr="000B4ECE">
        <w:rPr>
          <w:rFonts w:asciiTheme="minorHAnsi" w:hAnsiTheme="minorHAnsi"/>
        </w:rPr>
        <w:t xml:space="preserve">Well -isolated colonies of an 18-24 hour culture. </w:t>
      </w:r>
    </w:p>
    <w:p w14:paraId="028A5E6D" w14:textId="77777777" w:rsidR="000B4ECE" w:rsidRDefault="00B4327C" w:rsidP="000B4ECE">
      <w:pPr>
        <w:pStyle w:val="NormalWeb"/>
        <w:spacing w:before="0" w:beforeAutospacing="0" w:after="0" w:afterAutospacing="0"/>
        <w:rPr>
          <w:rFonts w:asciiTheme="minorHAnsi" w:hAnsiTheme="minorHAnsi"/>
        </w:rPr>
      </w:pPr>
      <w:r w:rsidRPr="000B4ECE">
        <w:rPr>
          <w:rFonts w:asciiTheme="minorHAnsi" w:hAnsiTheme="minorHAnsi"/>
          <w:b/>
          <w:bCs/>
        </w:rPr>
        <w:t>Reagents and Equipment</w:t>
      </w:r>
      <w:r w:rsidRPr="000B4ECE">
        <w:rPr>
          <w:rFonts w:asciiTheme="minorHAnsi" w:hAnsiTheme="minorHAnsi"/>
        </w:rPr>
        <w:t xml:space="preserve"> </w:t>
      </w:r>
    </w:p>
    <w:p w14:paraId="115520B1" w14:textId="77777777" w:rsidR="00B4327C" w:rsidRPr="000B4ECE" w:rsidRDefault="00B4327C" w:rsidP="000B4ECE">
      <w:pPr>
        <w:pStyle w:val="NormalWeb"/>
        <w:spacing w:before="0" w:beforeAutospacing="0" w:after="0" w:afterAutospacing="0"/>
        <w:rPr>
          <w:rFonts w:asciiTheme="minorHAnsi" w:hAnsiTheme="minorHAnsi"/>
        </w:rPr>
      </w:pPr>
      <w:r w:rsidRPr="000B4ECE">
        <w:rPr>
          <w:rFonts w:asciiTheme="minorHAnsi" w:hAnsiTheme="minorHAnsi"/>
        </w:rPr>
        <w:t xml:space="preserve">3% Hydrogen peroxide, </w:t>
      </w:r>
      <w:proofErr w:type="gramStart"/>
      <w:r w:rsidRPr="000B4ECE">
        <w:rPr>
          <w:rFonts w:asciiTheme="minorHAnsi" w:hAnsiTheme="minorHAnsi"/>
        </w:rPr>
        <w:t>Clean</w:t>
      </w:r>
      <w:proofErr w:type="gramEnd"/>
      <w:r w:rsidRPr="000B4ECE">
        <w:rPr>
          <w:rFonts w:asciiTheme="minorHAnsi" w:hAnsiTheme="minorHAnsi"/>
        </w:rPr>
        <w:t xml:space="preserve"> glass slide, Dropper, Bacteriological Loop </w:t>
      </w:r>
    </w:p>
    <w:p w14:paraId="09D3D669" w14:textId="77777777" w:rsidR="00B4327C" w:rsidRPr="000B4ECE" w:rsidRDefault="00B4327C" w:rsidP="00B4327C">
      <w:pPr>
        <w:pStyle w:val="NormalWeb"/>
        <w:rPr>
          <w:rFonts w:asciiTheme="minorHAnsi" w:hAnsiTheme="minorHAnsi"/>
        </w:rPr>
      </w:pPr>
      <w:r w:rsidRPr="000B4ECE">
        <w:rPr>
          <w:rFonts w:asciiTheme="minorHAnsi" w:hAnsiTheme="minorHAnsi"/>
          <w:b/>
          <w:bCs/>
        </w:rPr>
        <w:t>Controls</w:t>
      </w:r>
      <w:r w:rsidRPr="000B4ECE">
        <w:rPr>
          <w:rFonts w:asciiTheme="minorHAnsi" w:hAnsiTheme="minorHAnsi"/>
          <w:b/>
          <w:bCs/>
        </w:rPr>
        <w:br/>
      </w:r>
      <w:r w:rsidRPr="000B4ECE">
        <w:rPr>
          <w:rFonts w:asciiTheme="minorHAnsi" w:hAnsiTheme="minorHAnsi"/>
        </w:rPr>
        <w:t xml:space="preserve">Positive:  </w:t>
      </w:r>
      <w:r w:rsidRPr="000B4ECE">
        <w:rPr>
          <w:rFonts w:asciiTheme="minorHAnsi" w:hAnsiTheme="minorHAnsi"/>
          <w:i/>
          <w:iCs/>
        </w:rPr>
        <w:t xml:space="preserve">Staphylococcus </w:t>
      </w:r>
      <w:proofErr w:type="spellStart"/>
      <w:r w:rsidRPr="000B4ECE">
        <w:rPr>
          <w:rFonts w:asciiTheme="minorHAnsi" w:hAnsiTheme="minorHAnsi"/>
          <w:i/>
          <w:iCs/>
        </w:rPr>
        <w:t>aureus</w:t>
      </w:r>
      <w:proofErr w:type="spellEnd"/>
      <w:r w:rsidRPr="000B4ECE">
        <w:rPr>
          <w:rFonts w:asciiTheme="minorHAnsi" w:hAnsiTheme="minorHAnsi"/>
        </w:rPr>
        <w:br/>
        <w:t xml:space="preserve">Negative:  </w:t>
      </w:r>
      <w:r w:rsidRPr="000B4ECE">
        <w:rPr>
          <w:rFonts w:asciiTheme="minorHAnsi" w:hAnsiTheme="minorHAnsi"/>
          <w:i/>
          <w:iCs/>
        </w:rPr>
        <w:t>Streptococcus sp.</w:t>
      </w:r>
      <w:r w:rsidRPr="000B4ECE">
        <w:rPr>
          <w:rFonts w:asciiTheme="minorHAnsi" w:hAnsiTheme="minorHAnsi"/>
        </w:rPr>
        <w:t xml:space="preserve"> </w:t>
      </w:r>
    </w:p>
    <w:p w14:paraId="1ED535CA" w14:textId="77777777" w:rsidR="00B4327C" w:rsidRPr="000B4ECE" w:rsidRDefault="00B4327C" w:rsidP="00695B80">
      <w:pPr>
        <w:pStyle w:val="NormalWeb"/>
        <w:ind w:left="180" w:hanging="180"/>
        <w:rPr>
          <w:rFonts w:asciiTheme="minorHAnsi" w:hAnsiTheme="minorHAnsi"/>
        </w:rPr>
      </w:pPr>
      <w:r w:rsidRPr="000B4ECE">
        <w:rPr>
          <w:rFonts w:asciiTheme="minorHAnsi" w:hAnsiTheme="minorHAnsi"/>
          <w:b/>
          <w:bCs/>
        </w:rPr>
        <w:t>Procedure:</w:t>
      </w:r>
      <w:r w:rsidRPr="000B4ECE">
        <w:rPr>
          <w:rFonts w:asciiTheme="minorHAnsi" w:hAnsiTheme="minorHAnsi"/>
          <w:b/>
          <w:bCs/>
        </w:rPr>
        <w:br/>
      </w:r>
      <w:r w:rsidRPr="000B4ECE">
        <w:rPr>
          <w:rFonts w:asciiTheme="minorHAnsi" w:hAnsiTheme="minorHAnsi"/>
        </w:rPr>
        <w:t>1. With loop or applicator stick, transfer cells from the center of a well-isolated colony to a glass slide.</w:t>
      </w:r>
      <w:r w:rsidRPr="000B4ECE">
        <w:rPr>
          <w:rFonts w:asciiTheme="minorHAnsi" w:hAnsiTheme="minorHAnsi"/>
        </w:rPr>
        <w:br/>
        <w:t>2. Add 1-2 drops of the 3% Hydrogen peroxide to the bacterial cells</w:t>
      </w:r>
      <w:r w:rsidRPr="000B4ECE">
        <w:rPr>
          <w:rFonts w:asciiTheme="minorHAnsi" w:hAnsiTheme="minorHAnsi"/>
        </w:rPr>
        <w:br/>
      </w:r>
      <w:proofErr w:type="gramStart"/>
      <w:r w:rsidRPr="000B4ECE">
        <w:rPr>
          <w:rFonts w:asciiTheme="minorHAnsi" w:hAnsiTheme="minorHAnsi"/>
          <w:i/>
          <w:iCs/>
        </w:rPr>
        <w:t>   </w:t>
      </w:r>
      <w:r w:rsidRPr="000B4ECE">
        <w:rPr>
          <w:rFonts w:asciiTheme="minorHAnsi" w:hAnsiTheme="minorHAnsi"/>
        </w:rPr>
        <w:t xml:space="preserve">      </w:t>
      </w:r>
      <w:r w:rsidR="00695B80">
        <w:rPr>
          <w:rFonts w:asciiTheme="minorHAnsi" w:hAnsiTheme="minorHAnsi"/>
          <w:i/>
          <w:iCs/>
        </w:rPr>
        <w:t>N</w:t>
      </w:r>
      <w:r w:rsidRPr="000B4ECE">
        <w:rPr>
          <w:rFonts w:asciiTheme="minorHAnsi" w:hAnsiTheme="minorHAnsi"/>
          <w:i/>
          <w:iCs/>
        </w:rPr>
        <w:t>ote</w:t>
      </w:r>
      <w:proofErr w:type="gramEnd"/>
      <w:r w:rsidRPr="000B4ECE">
        <w:rPr>
          <w:rFonts w:asciiTheme="minorHAnsi" w:hAnsiTheme="minorHAnsi"/>
          <w:i/>
          <w:iCs/>
        </w:rPr>
        <w:t>:  It is recommended to use this order instead of adding the organism to the reagent,</w:t>
      </w:r>
      <w:r w:rsidRPr="000B4ECE">
        <w:rPr>
          <w:rFonts w:asciiTheme="minorHAnsi" w:hAnsiTheme="minorHAnsi"/>
          <w:i/>
          <w:iCs/>
        </w:rPr>
        <w:br/>
        <w:t>         particularly if iron containing loops are used, due to false positives</w:t>
      </w:r>
      <w:r w:rsidRPr="000B4ECE">
        <w:rPr>
          <w:rFonts w:asciiTheme="minorHAnsi" w:hAnsiTheme="minorHAnsi"/>
        </w:rPr>
        <w:t xml:space="preserve"> </w:t>
      </w:r>
    </w:p>
    <w:p w14:paraId="747D5056" w14:textId="77777777" w:rsidR="00B4327C" w:rsidRDefault="00B4327C" w:rsidP="00B4327C">
      <w:pPr>
        <w:pStyle w:val="NormalWeb"/>
        <w:rPr>
          <w:rFonts w:asciiTheme="minorHAnsi" w:hAnsiTheme="minorHAnsi"/>
        </w:rPr>
      </w:pPr>
      <w:r w:rsidRPr="000B4ECE">
        <w:rPr>
          <w:rFonts w:asciiTheme="minorHAnsi" w:hAnsiTheme="minorHAnsi"/>
          <w:b/>
          <w:bCs/>
        </w:rPr>
        <w:t>Interpretation</w:t>
      </w:r>
      <w:r w:rsidRPr="000B4ECE">
        <w:rPr>
          <w:rFonts w:asciiTheme="minorHAnsi" w:hAnsiTheme="minorHAnsi"/>
          <w:b/>
          <w:bCs/>
        </w:rPr>
        <w:br/>
      </w:r>
      <w:r w:rsidRPr="000B4ECE">
        <w:rPr>
          <w:rFonts w:asciiTheme="minorHAnsi" w:hAnsiTheme="minorHAnsi"/>
        </w:rPr>
        <w:t>Positive</w:t>
      </w:r>
      <w:r w:rsidR="00695B80" w:rsidRPr="000B4ECE">
        <w:rPr>
          <w:rFonts w:asciiTheme="minorHAnsi" w:hAnsiTheme="minorHAnsi"/>
        </w:rPr>
        <w:t>: rapid,</w:t>
      </w:r>
      <w:r w:rsidRPr="000B4ECE">
        <w:rPr>
          <w:rFonts w:asciiTheme="minorHAnsi" w:hAnsiTheme="minorHAnsi"/>
        </w:rPr>
        <w:t xml:space="preserve"> appearance of sustained gas bubbles</w:t>
      </w:r>
      <w:r w:rsidRPr="000B4ECE">
        <w:rPr>
          <w:rFonts w:asciiTheme="minorHAnsi" w:hAnsiTheme="minorHAnsi"/>
        </w:rPr>
        <w:br/>
        <w:t>Negative:  No gas bubble production</w:t>
      </w:r>
      <w:r w:rsidRPr="000B4ECE">
        <w:rPr>
          <w:rFonts w:asciiTheme="minorHAnsi" w:hAnsiTheme="minorHAnsi"/>
        </w:rPr>
        <w:br/>
        <w:t xml:space="preserve">  </w:t>
      </w:r>
    </w:p>
    <w:p w14:paraId="067FD7CD" w14:textId="77777777" w:rsidR="000B4ECE" w:rsidRPr="000B4ECE" w:rsidRDefault="000B4ECE" w:rsidP="00B4327C">
      <w:pPr>
        <w:pStyle w:val="NormalWeb"/>
        <w:rPr>
          <w:rFonts w:asciiTheme="minorHAnsi" w:hAnsiTheme="minorHAnsi"/>
        </w:rPr>
      </w:pPr>
    </w:p>
    <w:p w14:paraId="71867DF4" w14:textId="77777777" w:rsidR="00B4327C" w:rsidRPr="000B4ECE" w:rsidRDefault="00B4327C" w:rsidP="000B4ECE">
      <w:pPr>
        <w:pStyle w:val="Heading1"/>
        <w:jc w:val="center"/>
        <w:rPr>
          <w:rFonts w:asciiTheme="minorHAnsi" w:hAnsiTheme="minorHAnsi"/>
        </w:rPr>
      </w:pPr>
      <w:r w:rsidRPr="000B4ECE">
        <w:rPr>
          <w:rFonts w:asciiTheme="minorHAnsi" w:hAnsiTheme="minorHAnsi"/>
        </w:rPr>
        <w:lastRenderedPageBreak/>
        <w:t>COAGULASE TEST</w:t>
      </w:r>
    </w:p>
    <w:p w14:paraId="4F9AF978" w14:textId="77777777" w:rsidR="00B4327C" w:rsidRPr="000B4ECE" w:rsidRDefault="00B4327C" w:rsidP="00B4327C">
      <w:pPr>
        <w:pStyle w:val="NormalWeb"/>
        <w:rPr>
          <w:rFonts w:asciiTheme="minorHAnsi" w:hAnsiTheme="minorHAnsi"/>
        </w:rPr>
      </w:pPr>
      <w:r w:rsidRPr="000B4ECE">
        <w:rPr>
          <w:rFonts w:asciiTheme="minorHAnsi" w:hAnsiTheme="minorHAnsi"/>
          <w:b/>
          <w:bCs/>
        </w:rPr>
        <w:t>Coagulase</w:t>
      </w:r>
      <w:r w:rsidRPr="000B4ECE">
        <w:rPr>
          <w:rFonts w:asciiTheme="minorHAnsi" w:hAnsiTheme="minorHAnsi"/>
        </w:rPr>
        <w:t xml:space="preserve"> catalyzes the conversion of fibrinogen to fibrin in blood plasma.  The network of fibrin formed in host tissue infected </w:t>
      </w:r>
      <w:proofErr w:type="gramStart"/>
      <w:r w:rsidRPr="000B4ECE">
        <w:rPr>
          <w:rFonts w:asciiTheme="minorHAnsi" w:hAnsiTheme="minorHAnsi"/>
        </w:rPr>
        <w:t>with  coagulase</w:t>
      </w:r>
      <w:proofErr w:type="gramEnd"/>
      <w:r w:rsidRPr="000B4ECE">
        <w:rPr>
          <w:rFonts w:asciiTheme="minorHAnsi" w:hAnsiTheme="minorHAnsi"/>
        </w:rPr>
        <w:t xml:space="preserve">  producing organisms serves to protect the bacterium from the defenses of the host.  This characteristic is a primary indicator of virulence among staphylococci. This test can be used to differentiate </w:t>
      </w:r>
      <w:r w:rsidRPr="000B4ECE">
        <w:rPr>
          <w:rFonts w:asciiTheme="minorHAnsi" w:hAnsiTheme="minorHAnsi"/>
          <w:i/>
          <w:iCs/>
        </w:rPr>
        <w:t xml:space="preserve">Staphylococcus </w:t>
      </w:r>
      <w:proofErr w:type="spellStart"/>
      <w:r w:rsidRPr="000B4ECE">
        <w:rPr>
          <w:rFonts w:asciiTheme="minorHAnsi" w:hAnsiTheme="minorHAnsi"/>
          <w:i/>
          <w:iCs/>
        </w:rPr>
        <w:t>aureus</w:t>
      </w:r>
      <w:proofErr w:type="spellEnd"/>
      <w:r w:rsidRPr="000B4ECE">
        <w:rPr>
          <w:rFonts w:asciiTheme="minorHAnsi" w:hAnsiTheme="minorHAnsi"/>
        </w:rPr>
        <w:t xml:space="preserve"> from </w:t>
      </w:r>
      <w:r w:rsidRPr="000B4ECE">
        <w:rPr>
          <w:rFonts w:asciiTheme="minorHAnsi" w:hAnsiTheme="minorHAnsi"/>
          <w:i/>
          <w:iCs/>
        </w:rPr>
        <w:t xml:space="preserve">Staphylococcus </w:t>
      </w:r>
      <w:proofErr w:type="spellStart"/>
      <w:r w:rsidRPr="000B4ECE">
        <w:rPr>
          <w:rFonts w:asciiTheme="minorHAnsi" w:hAnsiTheme="minorHAnsi"/>
        </w:rPr>
        <w:t>epidermidis</w:t>
      </w:r>
      <w:proofErr w:type="spellEnd"/>
      <w:r w:rsidRPr="000B4ECE">
        <w:rPr>
          <w:rFonts w:asciiTheme="minorHAnsi" w:hAnsiTheme="minorHAnsi"/>
        </w:rPr>
        <w:t xml:space="preserve"> as well as streptococcus organisms.  Coagulation within 24 hours is indicative of </w:t>
      </w:r>
      <w:r w:rsidRPr="000B4ECE">
        <w:rPr>
          <w:rFonts w:asciiTheme="minorHAnsi" w:hAnsiTheme="minorHAnsi"/>
          <w:i/>
          <w:iCs/>
        </w:rPr>
        <w:t xml:space="preserve">Staphylococcus </w:t>
      </w:r>
      <w:proofErr w:type="spellStart"/>
      <w:r w:rsidRPr="000B4ECE">
        <w:rPr>
          <w:rFonts w:asciiTheme="minorHAnsi" w:hAnsiTheme="minorHAnsi"/>
          <w:i/>
          <w:iCs/>
        </w:rPr>
        <w:t>aureus</w:t>
      </w:r>
      <w:proofErr w:type="spellEnd"/>
      <w:r w:rsidRPr="000B4ECE">
        <w:rPr>
          <w:rFonts w:asciiTheme="minorHAnsi" w:hAnsiTheme="minorHAnsi"/>
          <w:i/>
          <w:iCs/>
        </w:rPr>
        <w:t>.</w:t>
      </w:r>
      <w:r w:rsidRPr="000B4ECE">
        <w:rPr>
          <w:rFonts w:asciiTheme="minorHAnsi" w:hAnsiTheme="minorHAnsi"/>
        </w:rPr>
        <w:t xml:space="preserve"> </w:t>
      </w:r>
    </w:p>
    <w:p w14:paraId="076145F1" w14:textId="77777777" w:rsidR="00B4327C" w:rsidRPr="000B4ECE" w:rsidRDefault="00B4327C" w:rsidP="00B4327C">
      <w:pPr>
        <w:pStyle w:val="NormalWeb"/>
        <w:rPr>
          <w:rFonts w:asciiTheme="minorHAnsi" w:hAnsiTheme="minorHAnsi"/>
          <w:highlight w:val="yellow"/>
        </w:rPr>
      </w:pPr>
      <w:r w:rsidRPr="000B4ECE">
        <w:rPr>
          <w:rFonts w:asciiTheme="minorHAnsi" w:hAnsiTheme="minorHAnsi"/>
          <w:b/>
          <w:bCs/>
        </w:rPr>
        <w:t>Materials</w:t>
      </w:r>
      <w:r w:rsidRPr="000B4ECE">
        <w:rPr>
          <w:rFonts w:asciiTheme="minorHAnsi" w:hAnsiTheme="minorHAnsi"/>
          <w:b/>
          <w:bCs/>
        </w:rPr>
        <w:br/>
        <w:t xml:space="preserve">   </w:t>
      </w:r>
      <w:r w:rsidRPr="000B4ECE">
        <w:rPr>
          <w:rFonts w:asciiTheme="minorHAnsi" w:hAnsiTheme="minorHAnsi"/>
        </w:rPr>
        <w:t xml:space="preserve">             Well-isolated colonies, </w:t>
      </w:r>
      <w:r w:rsidRPr="000B4ECE">
        <w:rPr>
          <w:rFonts w:asciiTheme="minorHAnsi" w:hAnsiTheme="minorHAnsi"/>
          <w:highlight w:val="yellow"/>
        </w:rPr>
        <w:t xml:space="preserve">Citrated rabbit plasma (1:4 dilution), Pipettes, Small test tubes </w:t>
      </w:r>
    </w:p>
    <w:p w14:paraId="39C4DDC2" w14:textId="77777777" w:rsidR="00B4327C" w:rsidRPr="000B4ECE" w:rsidRDefault="00B4327C" w:rsidP="00B4327C">
      <w:pPr>
        <w:pStyle w:val="NormalWeb"/>
        <w:rPr>
          <w:rFonts w:asciiTheme="minorHAnsi" w:hAnsiTheme="minorHAnsi"/>
        </w:rPr>
      </w:pPr>
      <w:r w:rsidRPr="000B4ECE">
        <w:rPr>
          <w:rFonts w:asciiTheme="minorHAnsi" w:hAnsiTheme="minorHAnsi"/>
          <w:b/>
          <w:bCs/>
          <w:highlight w:val="yellow"/>
        </w:rPr>
        <w:t>Procedure</w:t>
      </w:r>
      <w:r w:rsidRPr="000B4ECE">
        <w:rPr>
          <w:rFonts w:asciiTheme="minorHAnsi" w:hAnsiTheme="minorHAnsi"/>
          <w:b/>
          <w:bCs/>
          <w:highlight w:val="yellow"/>
        </w:rPr>
        <w:br/>
      </w:r>
      <w:r w:rsidRPr="000B4ECE">
        <w:rPr>
          <w:rFonts w:asciiTheme="minorHAnsi" w:hAnsiTheme="minorHAnsi"/>
          <w:highlight w:val="yellow"/>
        </w:rPr>
        <w:t>1. Heavily inoculate a tube containing 0.5 ml rabbit plasma with your unknown organism.</w:t>
      </w:r>
      <w:r w:rsidRPr="000B4ECE">
        <w:rPr>
          <w:rFonts w:asciiTheme="minorHAnsi" w:hAnsiTheme="minorHAnsi"/>
          <w:highlight w:val="yellow"/>
        </w:rPr>
        <w:br/>
        <w:t xml:space="preserve">2. Incubate the mixture at 37degrees </w:t>
      </w:r>
      <w:proofErr w:type="gramStart"/>
      <w:r w:rsidRPr="000B4ECE">
        <w:rPr>
          <w:rFonts w:asciiTheme="minorHAnsi" w:hAnsiTheme="minorHAnsi"/>
          <w:highlight w:val="yellow"/>
        </w:rPr>
        <w:t>C .</w:t>
      </w:r>
      <w:proofErr w:type="gramEnd"/>
      <w:r w:rsidRPr="000B4ECE">
        <w:rPr>
          <w:rFonts w:asciiTheme="minorHAnsi" w:hAnsiTheme="minorHAnsi"/>
          <w:highlight w:val="yellow"/>
        </w:rPr>
        <w:br/>
        <w:t>3. Examine the plasma tube for coagulation by gently tilting the tube.</w:t>
      </w:r>
      <w:r w:rsidRPr="000B4ECE">
        <w:rPr>
          <w:rFonts w:asciiTheme="minorHAnsi" w:hAnsiTheme="minorHAnsi"/>
          <w:highlight w:val="yellow"/>
        </w:rPr>
        <w:br/>
        <w:t>4. Observe tube(s) at 0.5, 1, 2, and 4-hour intervals.</w:t>
      </w:r>
      <w:r w:rsidRPr="000B4ECE">
        <w:rPr>
          <w:rFonts w:asciiTheme="minorHAnsi" w:hAnsiTheme="minorHAnsi"/>
          <w:highlight w:val="yellow"/>
        </w:rPr>
        <w:br/>
      </w:r>
      <w:r w:rsidRPr="000B4ECE">
        <w:rPr>
          <w:rFonts w:asciiTheme="minorHAnsi" w:hAnsiTheme="minorHAnsi"/>
          <w:i/>
          <w:iCs/>
          <w:highlight w:val="yellow"/>
        </w:rPr>
        <w:t>   Note:  If tube has not clotted after 4 hours, then incubate for 24 hours and then read.</w:t>
      </w:r>
      <w:r w:rsidRPr="000B4ECE">
        <w:rPr>
          <w:rFonts w:asciiTheme="minorHAnsi" w:hAnsiTheme="minorHAnsi"/>
        </w:rPr>
        <w:t xml:space="preserve"> </w:t>
      </w:r>
    </w:p>
    <w:p w14:paraId="507C1F96" w14:textId="77777777" w:rsidR="00B4327C" w:rsidRPr="000B4ECE" w:rsidRDefault="00B4327C" w:rsidP="00B4327C">
      <w:pPr>
        <w:pStyle w:val="NormalWeb"/>
        <w:rPr>
          <w:rFonts w:asciiTheme="minorHAnsi" w:hAnsiTheme="minorHAnsi"/>
        </w:rPr>
      </w:pPr>
      <w:r w:rsidRPr="000B4ECE">
        <w:rPr>
          <w:rFonts w:asciiTheme="minorHAnsi" w:hAnsiTheme="minorHAnsi"/>
          <w:b/>
          <w:bCs/>
        </w:rPr>
        <w:t>Interpretation</w:t>
      </w:r>
      <w:r w:rsidRPr="000B4ECE">
        <w:rPr>
          <w:rFonts w:asciiTheme="minorHAnsi" w:hAnsiTheme="minorHAnsi"/>
          <w:b/>
          <w:bCs/>
        </w:rPr>
        <w:br/>
      </w:r>
      <w:r w:rsidRPr="000B4ECE">
        <w:rPr>
          <w:rFonts w:asciiTheme="minorHAnsi" w:hAnsiTheme="minorHAnsi"/>
        </w:rPr>
        <w:t xml:space="preserve">Positive:  </w:t>
      </w:r>
      <w:r w:rsidRPr="000B4ECE">
        <w:rPr>
          <w:rFonts w:asciiTheme="minorHAnsi" w:hAnsiTheme="minorHAnsi"/>
          <w:i/>
          <w:iCs/>
        </w:rPr>
        <w:t xml:space="preserve">Staphylococcus </w:t>
      </w:r>
      <w:proofErr w:type="spellStart"/>
      <w:r w:rsidRPr="000B4ECE">
        <w:rPr>
          <w:rFonts w:asciiTheme="minorHAnsi" w:hAnsiTheme="minorHAnsi"/>
          <w:i/>
          <w:iCs/>
        </w:rPr>
        <w:t>aureus</w:t>
      </w:r>
      <w:proofErr w:type="spellEnd"/>
      <w:r w:rsidRPr="000B4ECE">
        <w:rPr>
          <w:rFonts w:asciiTheme="minorHAnsi" w:hAnsiTheme="minorHAnsi"/>
        </w:rPr>
        <w:br/>
        <w:t xml:space="preserve">Negative:  </w:t>
      </w:r>
      <w:r w:rsidRPr="000B4ECE">
        <w:rPr>
          <w:rFonts w:asciiTheme="minorHAnsi" w:hAnsiTheme="minorHAnsi"/>
          <w:i/>
          <w:iCs/>
        </w:rPr>
        <w:t xml:space="preserve">Staphylococcus </w:t>
      </w:r>
      <w:proofErr w:type="spellStart"/>
      <w:r w:rsidRPr="000B4ECE">
        <w:rPr>
          <w:rFonts w:asciiTheme="minorHAnsi" w:hAnsiTheme="minorHAnsi"/>
          <w:i/>
          <w:iCs/>
        </w:rPr>
        <w:t>epidermidis</w:t>
      </w:r>
      <w:proofErr w:type="spellEnd"/>
      <w:r w:rsidRPr="000B4ECE">
        <w:rPr>
          <w:rFonts w:asciiTheme="minorHAnsi" w:hAnsiTheme="minorHAnsi"/>
        </w:rPr>
        <w:t xml:space="preserve">, </w:t>
      </w:r>
      <w:r w:rsidRPr="000B4ECE">
        <w:rPr>
          <w:rFonts w:asciiTheme="minorHAnsi" w:hAnsiTheme="minorHAnsi"/>
          <w:i/>
          <w:iCs/>
        </w:rPr>
        <w:t>Streptococcus sp.</w:t>
      </w:r>
      <w:r w:rsidRPr="000B4ECE">
        <w:rPr>
          <w:rFonts w:asciiTheme="minorHAnsi" w:hAnsiTheme="minorHAnsi"/>
        </w:rPr>
        <w:t xml:space="preserve"> </w:t>
      </w:r>
    </w:p>
    <w:p w14:paraId="44D49B9A" w14:textId="77777777" w:rsidR="00B4327C" w:rsidRPr="000B4ECE" w:rsidRDefault="00B4327C" w:rsidP="00B4327C">
      <w:pPr>
        <w:pStyle w:val="NormalWeb"/>
        <w:rPr>
          <w:rFonts w:asciiTheme="minorHAnsi" w:hAnsiTheme="minorHAnsi"/>
        </w:rPr>
      </w:pPr>
      <w:r w:rsidRPr="000B4ECE">
        <w:rPr>
          <w:rFonts w:asciiTheme="minorHAnsi" w:hAnsiTheme="minorHAnsi"/>
        </w:rPr>
        <w:t> </w:t>
      </w:r>
      <w:r w:rsidRPr="000B4ECE">
        <w:rPr>
          <w:rFonts w:asciiTheme="minorHAnsi" w:hAnsiTheme="minorHAnsi"/>
        </w:rPr>
        <w:br/>
        <w:t xml:space="preserve">  </w:t>
      </w:r>
      <w:bookmarkStart w:id="0" w:name="_GoBack"/>
      <w:bookmarkEnd w:id="0"/>
    </w:p>
    <w:p w14:paraId="2B62422E" w14:textId="77777777" w:rsidR="00C42A30" w:rsidRPr="000B4ECE" w:rsidRDefault="00C42A30"/>
    <w:sectPr w:rsidR="00C42A30" w:rsidRPr="000B4E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3C15C0"/>
    <w:multiLevelType w:val="multilevel"/>
    <w:tmpl w:val="59EE98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CFA5D2A"/>
    <w:multiLevelType w:val="multilevel"/>
    <w:tmpl w:val="A90E3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23D"/>
    <w:rsid w:val="000B4ECE"/>
    <w:rsid w:val="00695B80"/>
    <w:rsid w:val="00A8323D"/>
    <w:rsid w:val="00B4327C"/>
    <w:rsid w:val="00C42A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DC4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8323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323D"/>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A8323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8323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323D"/>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A8323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954203">
      <w:bodyDiv w:val="1"/>
      <w:marLeft w:val="0"/>
      <w:marRight w:val="0"/>
      <w:marTop w:val="0"/>
      <w:marBottom w:val="0"/>
      <w:divBdr>
        <w:top w:val="none" w:sz="0" w:space="0" w:color="auto"/>
        <w:left w:val="none" w:sz="0" w:space="0" w:color="auto"/>
        <w:bottom w:val="none" w:sz="0" w:space="0" w:color="auto"/>
        <w:right w:val="none" w:sz="0" w:space="0" w:color="auto"/>
      </w:divBdr>
    </w:div>
    <w:div w:id="569661382">
      <w:bodyDiv w:val="1"/>
      <w:marLeft w:val="0"/>
      <w:marRight w:val="0"/>
      <w:marTop w:val="0"/>
      <w:marBottom w:val="0"/>
      <w:divBdr>
        <w:top w:val="none" w:sz="0" w:space="0" w:color="auto"/>
        <w:left w:val="none" w:sz="0" w:space="0" w:color="auto"/>
        <w:bottom w:val="none" w:sz="0" w:space="0" w:color="auto"/>
        <w:right w:val="none" w:sz="0" w:space="0" w:color="auto"/>
      </w:divBdr>
    </w:div>
    <w:div w:id="1049648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316</Words>
  <Characters>2089</Characters>
  <Application>Microsoft Macintosh Word</Application>
  <DocSecurity>0</DocSecurity>
  <Lines>44</Lines>
  <Paragraphs>28</Paragraphs>
  <ScaleCrop>false</ScaleCrop>
  <HeadingPairs>
    <vt:vector size="2" baseType="variant">
      <vt:variant>
        <vt:lpstr>Title</vt:lpstr>
      </vt:variant>
      <vt:variant>
        <vt:i4>1</vt:i4>
      </vt:variant>
    </vt:vector>
  </HeadingPairs>
  <TitlesOfParts>
    <vt:vector size="1" baseType="lpstr">
      <vt:lpstr/>
    </vt:vector>
  </TitlesOfParts>
  <Company>Georgia Highlands College</Company>
  <LinksUpToDate>false</LinksUpToDate>
  <CharactersWithSpaces>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ghc</dc:creator>
  <cp:lastModifiedBy>Vmorin</cp:lastModifiedBy>
  <cp:revision>3</cp:revision>
  <cp:lastPrinted>2010-08-23T19:32:00Z</cp:lastPrinted>
  <dcterms:created xsi:type="dcterms:W3CDTF">2017-07-17T16:32:00Z</dcterms:created>
  <dcterms:modified xsi:type="dcterms:W3CDTF">2017-07-24T19:41:00Z</dcterms:modified>
</cp:coreProperties>
</file>