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rsidR="00346044" w:rsidRPr="004F2656" w:rsidRDefault="00346044" w:rsidP="00E167BE">
      <w:pPr>
        <w:jc w:val="center"/>
        <w:rPr>
          <w:b/>
          <w:sz w:val="28"/>
          <w:szCs w:val="28"/>
        </w:rPr>
      </w:pPr>
      <w:r w:rsidRPr="004F2656">
        <w:rPr>
          <w:b/>
          <w:sz w:val="28"/>
          <w:szCs w:val="28"/>
        </w:rPr>
        <w:t>Final Report</w:t>
      </w:r>
    </w:p>
    <w:p w:rsidR="0033401E" w:rsidRDefault="0033401E" w:rsidP="0073273B">
      <w:pPr>
        <w:rPr>
          <w:i/>
          <w:sz w:val="24"/>
          <w:szCs w:val="24"/>
        </w:rPr>
      </w:pPr>
      <w:r>
        <w:rPr>
          <w:i/>
          <w:sz w:val="24"/>
          <w:szCs w:val="24"/>
        </w:rPr>
        <w:t>To submit your Final Report, go to the Final Report submission page on the ALG website</w:t>
      </w:r>
      <w:r w:rsidR="00630263">
        <w:rPr>
          <w:i/>
          <w:sz w:val="24"/>
          <w:szCs w:val="24"/>
        </w:rPr>
        <w:t>:</w:t>
      </w:r>
      <w:r>
        <w:rPr>
          <w:i/>
          <w:sz w:val="24"/>
          <w:szCs w:val="24"/>
        </w:rPr>
        <w:t xml:space="preserve"> </w:t>
      </w:r>
      <w:hyperlink r:id="rId8" w:history="1">
        <w:r w:rsidR="00AF4890" w:rsidRPr="0088184B">
          <w:rPr>
            <w:rStyle w:val="Hyperlink"/>
            <w:i/>
            <w:sz w:val="24"/>
            <w:szCs w:val="24"/>
          </w:rPr>
          <w:t>http://affordablelearninggeorgia.org/site/final_report_submission</w:t>
        </w:r>
      </w:hyperlink>
      <w:r w:rsidR="00AF4890">
        <w:rPr>
          <w:i/>
          <w:color w:val="FF0000"/>
          <w:sz w:val="24"/>
          <w:szCs w:val="24"/>
        </w:rPr>
        <w:t xml:space="preserve"> </w:t>
      </w:r>
      <w:r w:rsidR="00687254" w:rsidRPr="0073273B">
        <w:rPr>
          <w:i/>
          <w:sz w:val="24"/>
          <w:szCs w:val="24"/>
        </w:rPr>
        <w:t xml:space="preserve">  </w:t>
      </w:r>
    </w:p>
    <w:p w:rsidR="0033401E" w:rsidRPr="0033401E" w:rsidRDefault="0033401E" w:rsidP="0033401E">
      <w:pPr>
        <w:rPr>
          <w:i/>
          <w:sz w:val="24"/>
          <w:szCs w:val="24"/>
        </w:rPr>
      </w:pPr>
      <w:r>
        <w:rPr>
          <w:i/>
          <w:sz w:val="24"/>
          <w:szCs w:val="24"/>
        </w:rPr>
        <w:t xml:space="preserve">Final report submission requires four files: </w:t>
      </w:r>
    </w:p>
    <w:p w:rsidR="0033401E" w:rsidRDefault="0033401E" w:rsidP="0033401E">
      <w:pPr>
        <w:pStyle w:val="ListParagraph"/>
        <w:numPr>
          <w:ilvl w:val="0"/>
          <w:numId w:val="17"/>
        </w:numPr>
        <w:rPr>
          <w:i/>
          <w:sz w:val="24"/>
          <w:szCs w:val="24"/>
        </w:rPr>
      </w:pPr>
      <w:r>
        <w:rPr>
          <w:i/>
          <w:sz w:val="24"/>
          <w:szCs w:val="24"/>
        </w:rPr>
        <w:t xml:space="preserve">This completed narrative document </w:t>
      </w:r>
    </w:p>
    <w:p w:rsidR="00630263" w:rsidRDefault="0033401E" w:rsidP="0033401E">
      <w:pPr>
        <w:pStyle w:val="ListParagraph"/>
        <w:numPr>
          <w:ilvl w:val="0"/>
          <w:numId w:val="17"/>
        </w:numPr>
        <w:rPr>
          <w:i/>
          <w:sz w:val="24"/>
          <w:szCs w:val="24"/>
        </w:rPr>
      </w:pPr>
      <w:r>
        <w:rPr>
          <w:i/>
          <w:sz w:val="24"/>
          <w:szCs w:val="24"/>
        </w:rPr>
        <w:t xml:space="preserve">Syllabus or syllabi </w:t>
      </w:r>
    </w:p>
    <w:p w:rsidR="0033401E" w:rsidRDefault="0033401E" w:rsidP="00630263">
      <w:pPr>
        <w:pStyle w:val="ListParagraph"/>
        <w:numPr>
          <w:ilvl w:val="1"/>
          <w:numId w:val="17"/>
        </w:numPr>
        <w:rPr>
          <w:i/>
          <w:sz w:val="24"/>
          <w:szCs w:val="24"/>
        </w:rPr>
      </w:pPr>
      <w:r>
        <w:rPr>
          <w:i/>
          <w:sz w:val="24"/>
          <w:szCs w:val="24"/>
        </w:rPr>
        <w:t xml:space="preserve">(if multiple files, compress into one .zip folder) </w:t>
      </w:r>
    </w:p>
    <w:p w:rsidR="00630263" w:rsidRDefault="00630263" w:rsidP="0033401E">
      <w:pPr>
        <w:pStyle w:val="ListParagraph"/>
        <w:numPr>
          <w:ilvl w:val="0"/>
          <w:numId w:val="17"/>
        </w:numPr>
        <w:rPr>
          <w:i/>
          <w:sz w:val="24"/>
          <w:szCs w:val="24"/>
        </w:rPr>
      </w:pPr>
      <w:r>
        <w:rPr>
          <w:i/>
          <w:sz w:val="24"/>
          <w:szCs w:val="24"/>
        </w:rPr>
        <w:t>Qualitative/Quantitative Measures d</w:t>
      </w:r>
      <w:r w:rsidR="0033401E">
        <w:rPr>
          <w:i/>
          <w:sz w:val="24"/>
          <w:szCs w:val="24"/>
        </w:rPr>
        <w:t xml:space="preserve">ata files </w:t>
      </w:r>
    </w:p>
    <w:p w:rsidR="0033401E" w:rsidRDefault="0033401E" w:rsidP="00630263">
      <w:pPr>
        <w:pStyle w:val="ListParagraph"/>
        <w:numPr>
          <w:ilvl w:val="1"/>
          <w:numId w:val="17"/>
        </w:numPr>
        <w:rPr>
          <w:i/>
          <w:sz w:val="24"/>
          <w:szCs w:val="24"/>
        </w:rPr>
      </w:pPr>
      <w:r>
        <w:rPr>
          <w:i/>
          <w:sz w:val="24"/>
          <w:szCs w:val="24"/>
        </w:rPr>
        <w:t>(if multiple files, compress into one .zip folder)</w:t>
      </w:r>
    </w:p>
    <w:p w:rsidR="00630263" w:rsidRDefault="0033401E" w:rsidP="0033401E">
      <w:pPr>
        <w:pStyle w:val="ListParagraph"/>
        <w:numPr>
          <w:ilvl w:val="0"/>
          <w:numId w:val="17"/>
        </w:numPr>
        <w:rPr>
          <w:i/>
          <w:sz w:val="24"/>
          <w:szCs w:val="24"/>
        </w:rPr>
      </w:pPr>
      <w:r>
        <w:rPr>
          <w:i/>
          <w:sz w:val="24"/>
          <w:szCs w:val="24"/>
        </w:rPr>
        <w:t xml:space="preserve">Photo of your team or a class of your students w/ at least one team member, minimum resolution 800x600px </w:t>
      </w:r>
    </w:p>
    <w:p w:rsidR="0033401E" w:rsidRPr="0033401E" w:rsidRDefault="0033401E" w:rsidP="00630263">
      <w:pPr>
        <w:pStyle w:val="ListParagraph"/>
        <w:numPr>
          <w:ilvl w:val="1"/>
          <w:numId w:val="17"/>
        </w:numPr>
        <w:rPr>
          <w:i/>
          <w:sz w:val="24"/>
          <w:szCs w:val="24"/>
        </w:rPr>
      </w:pPr>
      <w:r>
        <w:rPr>
          <w:i/>
          <w:sz w:val="24"/>
          <w:szCs w:val="24"/>
        </w:rPr>
        <w:t>(nearly all smartphones take photos larger than this</w:t>
      </w:r>
      <w:r w:rsidR="00630263">
        <w:rPr>
          <w:i/>
          <w:sz w:val="24"/>
          <w:szCs w:val="24"/>
        </w:rPr>
        <w:t xml:space="preserve"> size</w:t>
      </w:r>
      <w:r>
        <w:rPr>
          <w:i/>
          <w:sz w:val="24"/>
          <w:szCs w:val="24"/>
        </w:rPr>
        <w:t xml:space="preserve"> by default)</w:t>
      </w:r>
    </w:p>
    <w:p w:rsidR="00687254" w:rsidRPr="0073273B" w:rsidRDefault="00687254" w:rsidP="0073273B">
      <w:pPr>
        <w:rPr>
          <w:i/>
          <w:sz w:val="24"/>
          <w:szCs w:val="24"/>
        </w:rPr>
      </w:pPr>
      <w:r w:rsidRPr="0073273B">
        <w:rPr>
          <w:i/>
          <w:sz w:val="24"/>
          <w:szCs w:val="24"/>
        </w:rPr>
        <w:t>Follow the instructions on the webpage</w:t>
      </w:r>
      <w:r w:rsidR="0033401E">
        <w:rPr>
          <w:i/>
          <w:sz w:val="24"/>
          <w:szCs w:val="24"/>
        </w:rPr>
        <w:t xml:space="preserve"> for uploading your documents. B</w:t>
      </w:r>
      <w:r w:rsidRPr="0073273B">
        <w:rPr>
          <w:i/>
          <w:sz w:val="24"/>
          <w:szCs w:val="24"/>
        </w:rPr>
        <w:t>ased on receipt of this report</w:t>
      </w:r>
      <w:r w:rsidR="00BF3C8A" w:rsidRPr="0073273B">
        <w:rPr>
          <w:i/>
          <w:sz w:val="24"/>
          <w:szCs w:val="24"/>
        </w:rPr>
        <w:t>,</w:t>
      </w:r>
      <w:r w:rsidRPr="0073273B">
        <w:rPr>
          <w:i/>
          <w:sz w:val="24"/>
          <w:szCs w:val="24"/>
        </w:rPr>
        <w:t xml:space="preserve"> ALG </w:t>
      </w:r>
      <w:r w:rsidR="00DF79E1" w:rsidRPr="0073273B">
        <w:rPr>
          <w:i/>
          <w:sz w:val="24"/>
          <w:szCs w:val="24"/>
        </w:rPr>
        <w:t>will process</w:t>
      </w:r>
      <w:r w:rsidRPr="0073273B">
        <w:rPr>
          <w:i/>
          <w:sz w:val="24"/>
          <w:szCs w:val="24"/>
        </w:rPr>
        <w:t xml:space="preserve"> the final payment for your grant.  ALG </w:t>
      </w:r>
      <w:r w:rsidR="0033401E">
        <w:rPr>
          <w:i/>
          <w:sz w:val="24"/>
          <w:szCs w:val="24"/>
        </w:rPr>
        <w:t xml:space="preserve">will </w:t>
      </w:r>
      <w:r w:rsidRPr="0073273B">
        <w:rPr>
          <w:i/>
          <w:sz w:val="24"/>
          <w:szCs w:val="24"/>
        </w:rPr>
        <w:t>follow up</w:t>
      </w:r>
      <w:r w:rsidR="00630263">
        <w:rPr>
          <w:i/>
          <w:sz w:val="24"/>
          <w:szCs w:val="24"/>
        </w:rPr>
        <w:t xml:space="preserve"> in the future with p</w:t>
      </w:r>
      <w:r w:rsidR="0033401E">
        <w:rPr>
          <w:i/>
          <w:sz w:val="24"/>
          <w:szCs w:val="24"/>
        </w:rPr>
        <w:t>ost-project grantee survey</w:t>
      </w:r>
      <w:r w:rsidR="00630263">
        <w:rPr>
          <w:i/>
          <w:sz w:val="24"/>
          <w:szCs w:val="24"/>
        </w:rPr>
        <w:t>s</w:t>
      </w:r>
      <w:r w:rsidR="0033401E">
        <w:rPr>
          <w:i/>
          <w:sz w:val="24"/>
          <w:szCs w:val="24"/>
        </w:rPr>
        <w:t xml:space="preserve"> and may also </w:t>
      </w:r>
      <w:r w:rsidRPr="0073273B">
        <w:rPr>
          <w:i/>
          <w:sz w:val="24"/>
          <w:szCs w:val="24"/>
        </w:rPr>
        <w:t xml:space="preserve">request your participation </w:t>
      </w:r>
      <w:r w:rsidR="00DF79E1" w:rsidRPr="0073273B">
        <w:rPr>
          <w:i/>
          <w:sz w:val="24"/>
          <w:szCs w:val="24"/>
        </w:rPr>
        <w:t>in a publication, presentation,</w:t>
      </w:r>
      <w:r w:rsidRPr="0073273B">
        <w:rPr>
          <w:i/>
          <w:sz w:val="24"/>
          <w:szCs w:val="24"/>
        </w:rPr>
        <w:t xml:space="preserve"> or other event. </w:t>
      </w:r>
    </w:p>
    <w:p w:rsidR="0033401E" w:rsidRDefault="0033401E" w:rsidP="0033401E">
      <w:pPr>
        <w:pStyle w:val="Heading1"/>
      </w:pPr>
      <w:r>
        <w:t>General Information</w:t>
      </w:r>
    </w:p>
    <w:p w:rsidR="00687254" w:rsidRDefault="00687254" w:rsidP="00687254">
      <w:pPr>
        <w:rPr>
          <w:b/>
          <w:sz w:val="24"/>
          <w:szCs w:val="24"/>
        </w:rPr>
      </w:pPr>
      <w:r w:rsidRPr="004F2656">
        <w:rPr>
          <w:b/>
          <w:sz w:val="24"/>
          <w:szCs w:val="24"/>
        </w:rPr>
        <w:t>Date</w:t>
      </w:r>
      <w:r w:rsidR="003E1BCB" w:rsidRPr="004F2656">
        <w:rPr>
          <w:b/>
          <w:sz w:val="24"/>
          <w:szCs w:val="24"/>
        </w:rPr>
        <w:t>:</w:t>
      </w:r>
      <w:r w:rsidR="00487259">
        <w:rPr>
          <w:b/>
          <w:sz w:val="24"/>
          <w:szCs w:val="24"/>
        </w:rPr>
        <w:t xml:space="preserve"> 05/18/2018</w:t>
      </w:r>
    </w:p>
    <w:p w:rsidR="0033401E" w:rsidRPr="004F2656" w:rsidRDefault="0033401E" w:rsidP="00687254">
      <w:pPr>
        <w:rPr>
          <w:b/>
          <w:sz w:val="24"/>
          <w:szCs w:val="24"/>
        </w:rPr>
      </w:pPr>
      <w:r>
        <w:rPr>
          <w:b/>
          <w:sz w:val="24"/>
          <w:szCs w:val="24"/>
        </w:rPr>
        <w:t>Grant Round:</w:t>
      </w:r>
      <w:r w:rsidR="00487259">
        <w:rPr>
          <w:b/>
          <w:sz w:val="24"/>
          <w:szCs w:val="24"/>
        </w:rPr>
        <w:t xml:space="preserve"> 9</w:t>
      </w:r>
    </w:p>
    <w:p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487259">
        <w:rPr>
          <w:b/>
          <w:sz w:val="24"/>
          <w:szCs w:val="24"/>
        </w:rPr>
        <w:t xml:space="preserve"> 329</w:t>
      </w:r>
    </w:p>
    <w:p w:rsidR="00687254" w:rsidRDefault="00687254" w:rsidP="00687254">
      <w:pPr>
        <w:rPr>
          <w:b/>
          <w:sz w:val="24"/>
          <w:szCs w:val="24"/>
        </w:rPr>
      </w:pPr>
      <w:r w:rsidRPr="004F2656">
        <w:rPr>
          <w:b/>
          <w:sz w:val="24"/>
          <w:szCs w:val="24"/>
        </w:rPr>
        <w:t>Institution Name(s</w:t>
      </w:r>
      <w:r w:rsidR="003E1BCB" w:rsidRPr="004F2656">
        <w:rPr>
          <w:b/>
          <w:sz w:val="24"/>
          <w:szCs w:val="24"/>
        </w:rPr>
        <w:t>):</w:t>
      </w:r>
      <w:r w:rsidR="00487259">
        <w:rPr>
          <w:b/>
          <w:sz w:val="24"/>
          <w:szCs w:val="24"/>
        </w:rPr>
        <w:t xml:space="preserve"> East Georgia State College</w:t>
      </w:r>
    </w:p>
    <w:p w:rsidR="0033401E" w:rsidRPr="004F2656" w:rsidRDefault="0033401E" w:rsidP="0033401E">
      <w:pPr>
        <w:rPr>
          <w:b/>
          <w:sz w:val="24"/>
          <w:szCs w:val="24"/>
        </w:rPr>
      </w:pPr>
      <w:r w:rsidRPr="004F2656">
        <w:rPr>
          <w:b/>
          <w:sz w:val="24"/>
          <w:szCs w:val="24"/>
        </w:rPr>
        <w:t>Project Lead:</w:t>
      </w:r>
      <w:r w:rsidR="00487259">
        <w:rPr>
          <w:b/>
          <w:sz w:val="24"/>
          <w:szCs w:val="24"/>
        </w:rPr>
        <w:t xml:space="preserve"> Tori Kearns, Ph.D.</w:t>
      </w:r>
      <w:r w:rsidR="00ED25CC">
        <w:rPr>
          <w:b/>
          <w:sz w:val="24"/>
          <w:szCs w:val="24"/>
        </w:rPr>
        <w:t>, Professor of Psychology, tkearns@ega.edu</w:t>
      </w:r>
    </w:p>
    <w:p w:rsidR="00687254" w:rsidRPr="004F2656" w:rsidRDefault="00687254" w:rsidP="00687254">
      <w:pPr>
        <w:rPr>
          <w:b/>
          <w:sz w:val="24"/>
          <w:szCs w:val="24"/>
        </w:rPr>
      </w:pPr>
      <w:r w:rsidRPr="004F2656">
        <w:rPr>
          <w:b/>
          <w:sz w:val="24"/>
          <w:szCs w:val="24"/>
        </w:rPr>
        <w:t>Team Members (Name, Title, Department, Institutions if different, and email address for each)</w:t>
      </w:r>
      <w:r w:rsidR="003E1BCB" w:rsidRPr="004F2656">
        <w:rPr>
          <w:b/>
          <w:sz w:val="24"/>
          <w:szCs w:val="24"/>
        </w:rPr>
        <w:t>:</w:t>
      </w:r>
      <w:r w:rsidR="00ED25CC">
        <w:rPr>
          <w:b/>
          <w:sz w:val="24"/>
          <w:szCs w:val="24"/>
        </w:rPr>
        <w:t xml:space="preserve"> Deborah Lee, M.S., Assistant Professor of Psychology, dlee@ega.edu</w:t>
      </w:r>
    </w:p>
    <w:p w:rsidR="00DF79E1" w:rsidRPr="004F2656" w:rsidRDefault="00DF79E1" w:rsidP="00E167BE">
      <w:pPr>
        <w:rPr>
          <w:b/>
          <w:sz w:val="24"/>
          <w:szCs w:val="24"/>
        </w:rPr>
      </w:pPr>
      <w:r w:rsidRPr="004F2656">
        <w:rPr>
          <w:b/>
          <w:sz w:val="24"/>
          <w:szCs w:val="24"/>
        </w:rPr>
        <w:t>Course Name(s) and Course Numbers</w:t>
      </w:r>
      <w:r w:rsidR="003E1BCB" w:rsidRPr="004F2656">
        <w:rPr>
          <w:b/>
          <w:sz w:val="24"/>
          <w:szCs w:val="24"/>
        </w:rPr>
        <w:t>:</w:t>
      </w:r>
      <w:r w:rsidR="00487259">
        <w:rPr>
          <w:b/>
          <w:sz w:val="24"/>
          <w:szCs w:val="24"/>
        </w:rPr>
        <w:t xml:space="preserve"> PSYC 2101, Psychological Adjustment</w:t>
      </w:r>
    </w:p>
    <w:p w:rsidR="00DF79E1" w:rsidRPr="004F2656" w:rsidRDefault="00DF79E1" w:rsidP="00E167BE">
      <w:pPr>
        <w:rPr>
          <w:b/>
          <w:sz w:val="24"/>
          <w:szCs w:val="24"/>
        </w:rPr>
      </w:pPr>
      <w:r w:rsidRPr="004F2656">
        <w:rPr>
          <w:b/>
          <w:sz w:val="24"/>
          <w:szCs w:val="24"/>
        </w:rPr>
        <w:t>Semester Project Began</w:t>
      </w:r>
      <w:r w:rsidR="003E1BCB" w:rsidRPr="004F2656">
        <w:rPr>
          <w:b/>
          <w:sz w:val="24"/>
          <w:szCs w:val="24"/>
        </w:rPr>
        <w:t>:</w:t>
      </w:r>
      <w:r w:rsidR="00487259">
        <w:rPr>
          <w:b/>
          <w:sz w:val="24"/>
          <w:szCs w:val="24"/>
        </w:rPr>
        <w:t xml:space="preserve"> Summer 2017</w:t>
      </w:r>
    </w:p>
    <w:p w:rsidR="00687254" w:rsidRDefault="0033401E" w:rsidP="00E167BE">
      <w:pPr>
        <w:rPr>
          <w:b/>
          <w:sz w:val="24"/>
          <w:szCs w:val="24"/>
        </w:rPr>
      </w:pPr>
      <w:r>
        <w:rPr>
          <w:b/>
          <w:sz w:val="24"/>
          <w:szCs w:val="24"/>
        </w:rPr>
        <w:t xml:space="preserve">Final </w:t>
      </w:r>
      <w:r w:rsidR="00687254" w:rsidRPr="004F2656">
        <w:rPr>
          <w:b/>
          <w:sz w:val="24"/>
          <w:szCs w:val="24"/>
        </w:rPr>
        <w:t>Semester of Implementation</w:t>
      </w:r>
      <w:r w:rsidR="003E1BCB" w:rsidRPr="004F2656">
        <w:rPr>
          <w:b/>
          <w:sz w:val="24"/>
          <w:szCs w:val="24"/>
        </w:rPr>
        <w:t>:</w:t>
      </w:r>
      <w:r w:rsidR="00487259">
        <w:rPr>
          <w:b/>
          <w:sz w:val="24"/>
          <w:szCs w:val="24"/>
        </w:rPr>
        <w:t xml:space="preserve"> Spring 2018</w:t>
      </w:r>
    </w:p>
    <w:p w:rsidR="00DF79E1" w:rsidRPr="00ED25CC" w:rsidRDefault="00DF79E1" w:rsidP="00DF79E1">
      <w:pPr>
        <w:rPr>
          <w:b/>
          <w:color w:val="FF0000"/>
          <w:sz w:val="24"/>
          <w:szCs w:val="24"/>
        </w:rPr>
      </w:pPr>
      <w:r w:rsidRPr="004F2656">
        <w:rPr>
          <w:b/>
          <w:sz w:val="24"/>
          <w:szCs w:val="24"/>
        </w:rPr>
        <w:t>Total Number of Stud</w:t>
      </w:r>
      <w:r w:rsidR="0033401E">
        <w:rPr>
          <w:b/>
          <w:sz w:val="24"/>
          <w:szCs w:val="24"/>
        </w:rPr>
        <w:t>ents Affected During Project</w:t>
      </w:r>
      <w:r w:rsidR="003E1BCB" w:rsidRPr="004F2656">
        <w:rPr>
          <w:b/>
          <w:sz w:val="24"/>
          <w:szCs w:val="24"/>
        </w:rPr>
        <w:t>:</w:t>
      </w:r>
      <w:r w:rsidR="00ED25CC" w:rsidRPr="008C7729">
        <w:rPr>
          <w:b/>
          <w:color w:val="000000" w:themeColor="text1"/>
          <w:sz w:val="24"/>
          <w:szCs w:val="24"/>
        </w:rPr>
        <w:t xml:space="preserve"> </w:t>
      </w:r>
      <w:r w:rsidR="008C7729" w:rsidRPr="008C7729">
        <w:rPr>
          <w:b/>
          <w:color w:val="000000" w:themeColor="text1"/>
          <w:sz w:val="24"/>
          <w:szCs w:val="24"/>
        </w:rPr>
        <w:t>73</w:t>
      </w:r>
    </w:p>
    <w:p w:rsidR="00687254" w:rsidRDefault="00687254" w:rsidP="00E167BE">
      <w:pPr>
        <w:rPr>
          <w:b/>
          <w:sz w:val="24"/>
          <w:szCs w:val="24"/>
        </w:rPr>
      </w:pPr>
    </w:p>
    <w:p w:rsidR="0033401E" w:rsidRDefault="0033401E" w:rsidP="00E167BE">
      <w:pPr>
        <w:rPr>
          <w:b/>
          <w:sz w:val="24"/>
          <w:szCs w:val="24"/>
        </w:rPr>
      </w:pPr>
    </w:p>
    <w:p w:rsidR="00DF79E1" w:rsidRPr="004F2656" w:rsidRDefault="00AF4890" w:rsidP="0033401E">
      <w:pPr>
        <w:pStyle w:val="Heading1"/>
      </w:pPr>
      <w:r>
        <w:lastRenderedPageBreak/>
        <w:t>1</w:t>
      </w:r>
      <w:r w:rsidR="00DF79E1" w:rsidRPr="004F2656">
        <w:t>.  Narrative</w:t>
      </w:r>
    </w:p>
    <w:p w:rsidR="00DF79E1" w:rsidRPr="004F2656" w:rsidRDefault="00101A24" w:rsidP="00DF79E1">
      <w:pPr>
        <w:pStyle w:val="ListParagraph"/>
        <w:ind w:left="360"/>
        <w:rPr>
          <w:sz w:val="24"/>
          <w:szCs w:val="24"/>
        </w:rPr>
      </w:pPr>
      <w:r w:rsidRPr="004F2656">
        <w:rPr>
          <w:sz w:val="24"/>
          <w:szCs w:val="24"/>
        </w:rPr>
        <w:t xml:space="preserve">A.  </w:t>
      </w:r>
      <w:r w:rsidR="00DF79E1" w:rsidRPr="004F2656">
        <w:rPr>
          <w:sz w:val="24"/>
          <w:szCs w:val="24"/>
        </w:rPr>
        <w:t>Describe</w:t>
      </w:r>
      <w:r w:rsidR="001B2107" w:rsidRPr="004F2656">
        <w:rPr>
          <w:sz w:val="24"/>
          <w:szCs w:val="24"/>
        </w:rPr>
        <w:t xml:space="preserve"> the key outcomes, </w:t>
      </w:r>
      <w:r w:rsidR="003E1BCB" w:rsidRPr="004F2656">
        <w:rPr>
          <w:sz w:val="24"/>
          <w:szCs w:val="24"/>
        </w:rPr>
        <w:t xml:space="preserve">whether </w:t>
      </w:r>
      <w:r w:rsidR="001B2107" w:rsidRPr="004F2656">
        <w:rPr>
          <w:sz w:val="24"/>
          <w:szCs w:val="24"/>
        </w:rPr>
        <w:t xml:space="preserve">positive, </w:t>
      </w:r>
      <w:r w:rsidR="00DF79E1" w:rsidRPr="004F2656">
        <w:rPr>
          <w:sz w:val="24"/>
          <w:szCs w:val="24"/>
        </w:rPr>
        <w:t>negative,</w:t>
      </w:r>
      <w:r w:rsidR="001B2107" w:rsidRPr="004F2656">
        <w:rPr>
          <w:sz w:val="24"/>
          <w:szCs w:val="24"/>
        </w:rPr>
        <w:t xml:space="preserve"> </w:t>
      </w:r>
      <w:r w:rsidR="003E1BCB" w:rsidRPr="004F2656">
        <w:rPr>
          <w:sz w:val="24"/>
          <w:szCs w:val="24"/>
        </w:rPr>
        <w:t>or</w:t>
      </w:r>
      <w:r w:rsidR="001B2107" w:rsidRPr="004F2656">
        <w:rPr>
          <w:sz w:val="24"/>
          <w:szCs w:val="24"/>
        </w:rPr>
        <w:t xml:space="preserve"> interesting,</w:t>
      </w:r>
      <w:r w:rsidR="00DF79E1" w:rsidRPr="004F2656">
        <w:rPr>
          <w:sz w:val="24"/>
          <w:szCs w:val="24"/>
        </w:rPr>
        <w:t xml:space="preserve"> of your project.  Include:</w:t>
      </w:r>
    </w:p>
    <w:p w:rsidR="00DF79E1" w:rsidRDefault="00DF79E1" w:rsidP="00DF79E1">
      <w:pPr>
        <w:pStyle w:val="ListParagraph"/>
        <w:numPr>
          <w:ilvl w:val="0"/>
          <w:numId w:val="8"/>
        </w:numPr>
        <w:rPr>
          <w:sz w:val="24"/>
          <w:szCs w:val="24"/>
        </w:rPr>
      </w:pPr>
      <w:r w:rsidRPr="004F2656">
        <w:rPr>
          <w:sz w:val="24"/>
          <w:szCs w:val="24"/>
        </w:rPr>
        <w:t>Summary of your transformation experience, including challenges</w:t>
      </w:r>
      <w:r w:rsidR="00101A24" w:rsidRPr="004F2656">
        <w:rPr>
          <w:sz w:val="24"/>
          <w:szCs w:val="24"/>
        </w:rPr>
        <w:t xml:space="preserve"> and accomplishments</w:t>
      </w:r>
    </w:p>
    <w:p w:rsidR="00297403" w:rsidRPr="00297403" w:rsidRDefault="00297403" w:rsidP="00297403">
      <w:pPr>
        <w:pStyle w:val="ListParagraph"/>
        <w:ind w:left="1080"/>
        <w:rPr>
          <w:b/>
          <w:sz w:val="24"/>
          <w:szCs w:val="24"/>
        </w:rPr>
      </w:pPr>
      <w:r>
        <w:rPr>
          <w:b/>
          <w:sz w:val="24"/>
          <w:szCs w:val="24"/>
        </w:rPr>
        <w:t>Redesigning the course was both challenging and rewarding. Each module was designed</w:t>
      </w:r>
      <w:r w:rsidR="00B2591F">
        <w:rPr>
          <w:b/>
          <w:sz w:val="24"/>
          <w:szCs w:val="24"/>
        </w:rPr>
        <w:t xml:space="preserve"> with the intent to create a resource that would appeal to a college student. It was assumed that if the modules were formatted like a magazine, more students would read the material. The magazine format proved to be quite challenging, as such formats presented with accessibility issues. The team members opted for a magazine-like format that was visually appealing and accessible.  </w:t>
      </w:r>
      <w:r>
        <w:rPr>
          <w:b/>
          <w:sz w:val="24"/>
          <w:szCs w:val="24"/>
        </w:rPr>
        <w:t>For each module, there are required readings with the accompanying link</w:t>
      </w:r>
      <w:r w:rsidR="00B2591F">
        <w:rPr>
          <w:b/>
          <w:sz w:val="24"/>
          <w:szCs w:val="24"/>
        </w:rPr>
        <w:t>s</w:t>
      </w:r>
      <w:r>
        <w:rPr>
          <w:b/>
          <w:sz w:val="24"/>
          <w:szCs w:val="24"/>
        </w:rPr>
        <w:t xml:space="preserve"> embedded. There was an enormous effort made </w:t>
      </w:r>
      <w:r w:rsidR="00745C48">
        <w:rPr>
          <w:b/>
          <w:sz w:val="24"/>
          <w:szCs w:val="24"/>
        </w:rPr>
        <w:t>in</w:t>
      </w:r>
      <w:r>
        <w:rPr>
          <w:b/>
          <w:sz w:val="24"/>
          <w:szCs w:val="24"/>
        </w:rPr>
        <w:t xml:space="preserve"> find</w:t>
      </w:r>
      <w:r w:rsidR="00745C48">
        <w:rPr>
          <w:b/>
          <w:sz w:val="24"/>
          <w:szCs w:val="24"/>
        </w:rPr>
        <w:t>ing</w:t>
      </w:r>
      <w:r>
        <w:rPr>
          <w:b/>
          <w:sz w:val="24"/>
          <w:szCs w:val="24"/>
        </w:rPr>
        <w:t xml:space="preserve"> </w:t>
      </w:r>
      <w:r w:rsidR="00745C48">
        <w:rPr>
          <w:b/>
          <w:sz w:val="24"/>
          <w:szCs w:val="24"/>
        </w:rPr>
        <w:t xml:space="preserve">valid and informative web links.  </w:t>
      </w:r>
      <w:r w:rsidR="009624F3">
        <w:rPr>
          <w:b/>
          <w:sz w:val="24"/>
          <w:szCs w:val="24"/>
        </w:rPr>
        <w:t>To</w:t>
      </w:r>
      <w:r w:rsidR="00745C48">
        <w:rPr>
          <w:b/>
          <w:sz w:val="24"/>
          <w:szCs w:val="24"/>
        </w:rPr>
        <w:t xml:space="preserve"> avoid copyright issues and provide a free resource, creating a compilation of </w:t>
      </w:r>
      <w:r w:rsidR="002D3C58">
        <w:rPr>
          <w:b/>
          <w:sz w:val="24"/>
          <w:szCs w:val="24"/>
        </w:rPr>
        <w:t>links</w:t>
      </w:r>
      <w:r w:rsidR="00745C48">
        <w:rPr>
          <w:b/>
          <w:sz w:val="24"/>
          <w:szCs w:val="24"/>
        </w:rPr>
        <w:t xml:space="preserve"> proved to be the most viable option. It is a resource that can be easily modified, making its adoption practical for a professor wishing to teach this course without requiring a costly textbook. </w:t>
      </w:r>
    </w:p>
    <w:p w:rsidR="00A45B8F" w:rsidRPr="00A45B8F" w:rsidRDefault="00A45B8F" w:rsidP="00A45B8F">
      <w:pPr>
        <w:pStyle w:val="ListParagraph"/>
        <w:ind w:left="1080"/>
        <w:rPr>
          <w:b/>
          <w:sz w:val="24"/>
          <w:szCs w:val="24"/>
        </w:rPr>
      </w:pPr>
    </w:p>
    <w:p w:rsidR="00DF79E1" w:rsidRDefault="00DF79E1" w:rsidP="00DF79E1">
      <w:pPr>
        <w:pStyle w:val="ListParagraph"/>
        <w:numPr>
          <w:ilvl w:val="0"/>
          <w:numId w:val="8"/>
        </w:numPr>
        <w:rPr>
          <w:sz w:val="24"/>
          <w:szCs w:val="24"/>
        </w:rPr>
      </w:pPr>
      <w:r w:rsidRPr="004F2656">
        <w:rPr>
          <w:sz w:val="24"/>
          <w:szCs w:val="24"/>
        </w:rPr>
        <w:t>Transformative impacts on your instruction</w:t>
      </w:r>
    </w:p>
    <w:p w:rsidR="008C7729" w:rsidRPr="009624F3" w:rsidRDefault="573F7167" w:rsidP="573F7167">
      <w:pPr>
        <w:pStyle w:val="ListParagraph"/>
        <w:ind w:left="1080"/>
        <w:rPr>
          <w:b/>
          <w:bCs/>
          <w:color w:val="000000" w:themeColor="text1"/>
          <w:sz w:val="24"/>
          <w:szCs w:val="24"/>
        </w:rPr>
      </w:pPr>
      <w:r w:rsidRPr="573F7167">
        <w:rPr>
          <w:b/>
          <w:bCs/>
          <w:color w:val="000000" w:themeColor="text1"/>
          <w:sz w:val="24"/>
          <w:szCs w:val="24"/>
        </w:rPr>
        <w:t xml:space="preserve">Per the survey data, 81% of those surveyed reported that they regularly read the modules. This was evident during the class discussions and </w:t>
      </w:r>
      <w:r w:rsidRPr="009624F3">
        <w:rPr>
          <w:b/>
          <w:bCs/>
          <w:color w:val="000000" w:themeColor="text1"/>
          <w:sz w:val="24"/>
          <w:szCs w:val="24"/>
        </w:rPr>
        <w:t xml:space="preserve">by the level of detail in each module journal completed by online students. Students also reported that they liked clicking on embedded links to read more about a topic. This seemed to mimic how they access information through social media platforms. Having prepared students was transformative for this course because the success of this type of course hinges on robust and thoughtful classroom discussion and </w:t>
      </w:r>
      <w:r w:rsidR="009624F3">
        <w:rPr>
          <w:b/>
          <w:bCs/>
          <w:color w:val="000000" w:themeColor="text1"/>
          <w:sz w:val="24"/>
          <w:szCs w:val="24"/>
        </w:rPr>
        <w:t xml:space="preserve">their </w:t>
      </w:r>
      <w:r w:rsidRPr="009624F3">
        <w:rPr>
          <w:b/>
          <w:bCs/>
          <w:color w:val="000000" w:themeColor="text1"/>
          <w:sz w:val="24"/>
          <w:szCs w:val="24"/>
        </w:rPr>
        <w:t>demonstrated ability to apply theories in an introspective journaling exercise. The instructors were able to prepare lectures with the expectation that the subject matter would be discussed and explored in-depth.</w:t>
      </w:r>
    </w:p>
    <w:p w:rsidR="008C7729" w:rsidRPr="008C7729" w:rsidRDefault="008C7729" w:rsidP="008C7729">
      <w:pPr>
        <w:pStyle w:val="ListParagraph"/>
        <w:ind w:left="1080"/>
        <w:rPr>
          <w:b/>
          <w:color w:val="000000" w:themeColor="text1"/>
          <w:sz w:val="24"/>
          <w:szCs w:val="24"/>
        </w:rPr>
      </w:pPr>
      <w:r w:rsidRPr="009624F3">
        <w:rPr>
          <w:b/>
          <w:color w:val="000000" w:themeColor="text1"/>
          <w:sz w:val="24"/>
          <w:szCs w:val="24"/>
        </w:rPr>
        <w:t>The creation of the modules was also transformative. The required research for</w:t>
      </w:r>
      <w:r>
        <w:rPr>
          <w:b/>
          <w:color w:val="000000" w:themeColor="text1"/>
          <w:sz w:val="24"/>
          <w:szCs w:val="24"/>
        </w:rPr>
        <w:t xml:space="preserve"> creating the modules ensured that </w:t>
      </w:r>
      <w:r w:rsidR="009624F3">
        <w:rPr>
          <w:b/>
          <w:color w:val="000000" w:themeColor="text1"/>
          <w:sz w:val="24"/>
          <w:szCs w:val="24"/>
        </w:rPr>
        <w:t>scholarly information was presented</w:t>
      </w:r>
      <w:r>
        <w:rPr>
          <w:b/>
          <w:color w:val="000000" w:themeColor="text1"/>
          <w:sz w:val="24"/>
          <w:szCs w:val="24"/>
        </w:rPr>
        <w:t xml:space="preserve">, as opposed to the trite nature of </w:t>
      </w:r>
      <w:r w:rsidR="009624F3">
        <w:rPr>
          <w:b/>
          <w:color w:val="000000" w:themeColor="text1"/>
          <w:sz w:val="24"/>
          <w:szCs w:val="24"/>
        </w:rPr>
        <w:t>information presented in most</w:t>
      </w:r>
      <w:r>
        <w:rPr>
          <w:b/>
          <w:color w:val="000000" w:themeColor="text1"/>
          <w:sz w:val="24"/>
          <w:szCs w:val="24"/>
        </w:rPr>
        <w:t xml:space="preserve"> available textbooks.  </w:t>
      </w:r>
    </w:p>
    <w:p w:rsidR="001435B6" w:rsidRDefault="573F7167" w:rsidP="001435B6">
      <w:pPr>
        <w:pStyle w:val="ListParagraph"/>
        <w:numPr>
          <w:ilvl w:val="0"/>
          <w:numId w:val="8"/>
        </w:numPr>
        <w:rPr>
          <w:sz w:val="24"/>
          <w:szCs w:val="24"/>
        </w:rPr>
      </w:pPr>
      <w:r w:rsidRPr="573F7167">
        <w:rPr>
          <w:sz w:val="24"/>
          <w:szCs w:val="24"/>
        </w:rPr>
        <w:t>Transformative impacts on your students and their performance</w:t>
      </w:r>
    </w:p>
    <w:p w:rsidR="573F7167" w:rsidRPr="001435B6" w:rsidRDefault="573F7167" w:rsidP="001435B6">
      <w:pPr>
        <w:ind w:left="1080"/>
        <w:rPr>
          <w:sz w:val="24"/>
          <w:szCs w:val="24"/>
        </w:rPr>
      </w:pPr>
      <w:r w:rsidRPr="001435B6">
        <w:rPr>
          <w:b/>
          <w:bCs/>
          <w:sz w:val="24"/>
          <w:szCs w:val="24"/>
        </w:rPr>
        <w:t xml:space="preserve">The outcomes of this project revealed that the scholarly nature of the </w:t>
      </w:r>
      <w:r w:rsidRPr="573F7167">
        <w:rPr>
          <w:b/>
          <w:bCs/>
          <w:sz w:val="24"/>
          <w:szCs w:val="24"/>
        </w:rPr>
        <w:t>materials covered in this course demanded more engagement and initiative from</w:t>
      </w:r>
      <w:r w:rsidR="001435B6">
        <w:rPr>
          <w:b/>
          <w:bCs/>
          <w:sz w:val="24"/>
          <w:szCs w:val="24"/>
        </w:rPr>
        <w:t xml:space="preserve"> </w:t>
      </w:r>
      <w:r w:rsidRPr="573F7167">
        <w:rPr>
          <w:b/>
          <w:bCs/>
          <w:sz w:val="24"/>
          <w:szCs w:val="24"/>
        </w:rPr>
        <w:t>students to actively participate in the learning process. It became a great approach</w:t>
      </w:r>
      <w:r w:rsidR="001435B6">
        <w:rPr>
          <w:b/>
          <w:bCs/>
          <w:sz w:val="24"/>
          <w:szCs w:val="24"/>
        </w:rPr>
        <w:t xml:space="preserve"> </w:t>
      </w:r>
      <w:r w:rsidRPr="573F7167">
        <w:rPr>
          <w:b/>
          <w:bCs/>
          <w:sz w:val="24"/>
          <w:szCs w:val="24"/>
        </w:rPr>
        <w:t xml:space="preserve">for expanding critical thinking and analysis of humanistic theory rather than the              traditional course approach that merely requires passive, regurgitation of textbook </w:t>
      </w:r>
    </w:p>
    <w:p w:rsidR="573F7167" w:rsidRDefault="573F7167" w:rsidP="001435B6">
      <w:pPr>
        <w:spacing w:after="20"/>
        <w:ind w:left="1080" w:firstLine="24"/>
        <w:rPr>
          <w:b/>
          <w:bCs/>
          <w:sz w:val="24"/>
          <w:szCs w:val="24"/>
        </w:rPr>
      </w:pPr>
      <w:r w:rsidRPr="573F7167">
        <w:rPr>
          <w:b/>
          <w:bCs/>
          <w:sz w:val="24"/>
          <w:szCs w:val="24"/>
        </w:rPr>
        <w:lastRenderedPageBreak/>
        <w:t xml:space="preserve">information. As such, quantitative outcomes may not fully reflect the truly                                     transformative impact on student knowledge, understanding, and skill with                                   respect to applying humanistic concepts to lived experiences. For those students </w:t>
      </w:r>
    </w:p>
    <w:p w:rsidR="573F7167" w:rsidRDefault="573F7167" w:rsidP="573F7167">
      <w:pPr>
        <w:spacing w:after="20"/>
        <w:ind w:firstLine="720"/>
        <w:rPr>
          <w:b/>
          <w:bCs/>
          <w:sz w:val="24"/>
          <w:szCs w:val="24"/>
        </w:rPr>
      </w:pPr>
      <w:r w:rsidRPr="573F7167">
        <w:rPr>
          <w:b/>
          <w:bCs/>
          <w:sz w:val="24"/>
          <w:szCs w:val="24"/>
        </w:rPr>
        <w:t xml:space="preserve">       who stuck with the new material for the duration of the course, Fail rates </w:t>
      </w:r>
    </w:p>
    <w:p w:rsidR="573F7167" w:rsidRDefault="573F7167" w:rsidP="573F7167">
      <w:pPr>
        <w:spacing w:after="20"/>
        <w:ind w:firstLine="720"/>
        <w:rPr>
          <w:b/>
          <w:bCs/>
          <w:sz w:val="24"/>
          <w:szCs w:val="24"/>
        </w:rPr>
      </w:pPr>
      <w:r w:rsidRPr="573F7167">
        <w:rPr>
          <w:b/>
          <w:bCs/>
          <w:sz w:val="24"/>
          <w:szCs w:val="24"/>
        </w:rPr>
        <w:t xml:space="preserve">      decreased dramatically from previous semesters. Likewise, Success rates improved </w:t>
      </w:r>
    </w:p>
    <w:p w:rsidR="573F7167" w:rsidRDefault="573F7167" w:rsidP="573F7167">
      <w:pPr>
        <w:spacing w:after="20"/>
        <w:ind w:firstLine="720"/>
        <w:rPr>
          <w:b/>
          <w:bCs/>
          <w:sz w:val="24"/>
          <w:szCs w:val="24"/>
        </w:rPr>
      </w:pPr>
      <w:r w:rsidRPr="573F7167">
        <w:rPr>
          <w:b/>
          <w:bCs/>
          <w:sz w:val="24"/>
          <w:szCs w:val="24"/>
        </w:rPr>
        <w:t xml:space="preserve">      during the semester of the full roll-out of the new OER.</w:t>
      </w:r>
    </w:p>
    <w:p w:rsidR="00101A24" w:rsidRDefault="00101A24" w:rsidP="00101A24">
      <w:pPr>
        <w:ind w:left="360"/>
        <w:rPr>
          <w:sz w:val="24"/>
          <w:szCs w:val="24"/>
        </w:rPr>
      </w:pPr>
      <w:r w:rsidRPr="004F2656">
        <w:rPr>
          <w:sz w:val="24"/>
          <w:szCs w:val="24"/>
        </w:rPr>
        <w:t xml:space="preserve">B. Describe lessons learned, including any things you would do differently next time.  </w:t>
      </w:r>
    </w:p>
    <w:p w:rsidR="008C7729" w:rsidRPr="008C7729" w:rsidRDefault="008C7729" w:rsidP="00101A24">
      <w:pPr>
        <w:ind w:left="360"/>
        <w:rPr>
          <w:b/>
          <w:sz w:val="24"/>
          <w:szCs w:val="24"/>
        </w:rPr>
      </w:pPr>
      <w:r>
        <w:rPr>
          <w:b/>
          <w:sz w:val="24"/>
          <w:szCs w:val="24"/>
        </w:rPr>
        <w:t>Both team members grossly underestimated the amount of work required to create the modules, the test banks, and the modified PowerPoints. The grantees planned for a full roll out during Fall ’17, but encountered delays and thus could only implement a partial roll out. A full roll out was implemented for Spring ’18.</w:t>
      </w:r>
      <w:r w:rsidR="00611B54">
        <w:rPr>
          <w:b/>
          <w:sz w:val="24"/>
          <w:szCs w:val="24"/>
        </w:rPr>
        <w:t xml:space="preserve"> There were two main lessons learned: 1) Anticipate a large time investment in designing</w:t>
      </w:r>
      <w:r w:rsidR="008D6E4A">
        <w:rPr>
          <w:b/>
          <w:sz w:val="24"/>
          <w:szCs w:val="24"/>
        </w:rPr>
        <w:t xml:space="preserve"> the</w:t>
      </w:r>
      <w:r w:rsidR="00611B54">
        <w:rPr>
          <w:b/>
          <w:sz w:val="24"/>
          <w:szCs w:val="24"/>
        </w:rPr>
        <w:t xml:space="preserve"> modules. 2) </w:t>
      </w:r>
      <w:r w:rsidR="008D6E4A">
        <w:rPr>
          <w:b/>
          <w:sz w:val="24"/>
          <w:szCs w:val="24"/>
        </w:rPr>
        <w:t xml:space="preserve">Anticipate a large time investment in evaluating the modules for accessibility.  </w:t>
      </w:r>
    </w:p>
    <w:p w:rsidR="00101A24" w:rsidRPr="004F2656" w:rsidRDefault="00AF4890" w:rsidP="0033401E">
      <w:pPr>
        <w:pStyle w:val="Heading1"/>
      </w:pPr>
      <w:r w:rsidRPr="001435B6">
        <w:t>2</w:t>
      </w:r>
      <w:r w:rsidR="00101A24" w:rsidRPr="001435B6">
        <w:t>.  Quotes</w:t>
      </w:r>
    </w:p>
    <w:p w:rsidR="004F2656" w:rsidRDefault="00101A24" w:rsidP="00C80819">
      <w:pPr>
        <w:pStyle w:val="ListParagraph"/>
        <w:numPr>
          <w:ilvl w:val="0"/>
          <w:numId w:val="13"/>
        </w:numPr>
        <w:rPr>
          <w:sz w:val="24"/>
          <w:szCs w:val="24"/>
        </w:rPr>
      </w:pPr>
      <w:r w:rsidRPr="004F2656">
        <w:rPr>
          <w:sz w:val="24"/>
          <w:szCs w:val="24"/>
        </w:rPr>
        <w:t xml:space="preserve">Provide three quotes from students </w:t>
      </w:r>
      <w:r w:rsidR="003E1BCB" w:rsidRPr="004F2656">
        <w:rPr>
          <w:sz w:val="24"/>
          <w:szCs w:val="24"/>
        </w:rPr>
        <w:t>evaluating their</w:t>
      </w:r>
      <w:r w:rsidRPr="004F2656">
        <w:rPr>
          <w:sz w:val="24"/>
          <w:szCs w:val="24"/>
        </w:rPr>
        <w:t xml:space="preserve"> </w:t>
      </w:r>
      <w:r w:rsidR="003E1BCB" w:rsidRPr="004F2656">
        <w:rPr>
          <w:sz w:val="24"/>
          <w:szCs w:val="24"/>
        </w:rPr>
        <w:t xml:space="preserve">experience with </w:t>
      </w:r>
      <w:r w:rsidRPr="004F2656">
        <w:rPr>
          <w:sz w:val="24"/>
          <w:szCs w:val="24"/>
        </w:rPr>
        <w:t xml:space="preserve">the no-cost </w:t>
      </w:r>
      <w:r w:rsidR="003E1BCB" w:rsidRPr="004F2656">
        <w:rPr>
          <w:sz w:val="24"/>
          <w:szCs w:val="24"/>
        </w:rPr>
        <w:t>learning materials</w:t>
      </w:r>
      <w:r w:rsidRPr="004F2656">
        <w:rPr>
          <w:sz w:val="24"/>
          <w:szCs w:val="24"/>
        </w:rPr>
        <w:t>.</w:t>
      </w:r>
    </w:p>
    <w:p w:rsidR="00297403" w:rsidRDefault="00297403" w:rsidP="00297403">
      <w:pPr>
        <w:pStyle w:val="ListParagraph"/>
        <w:rPr>
          <w:sz w:val="24"/>
          <w:szCs w:val="24"/>
        </w:rPr>
      </w:pPr>
    </w:p>
    <w:p w:rsidR="001435B6" w:rsidRDefault="001435B6" w:rsidP="001435B6">
      <w:pPr>
        <w:pStyle w:val="ListParagraph"/>
        <w:numPr>
          <w:ilvl w:val="0"/>
          <w:numId w:val="18"/>
        </w:numPr>
        <w:rPr>
          <w:rFonts w:cstheme="minorHAnsi"/>
          <w:b/>
          <w:color w:val="000000"/>
          <w:sz w:val="24"/>
          <w:szCs w:val="24"/>
        </w:rPr>
      </w:pPr>
      <w:r w:rsidRPr="001435B6">
        <w:rPr>
          <w:rFonts w:cstheme="minorHAnsi"/>
          <w:b/>
          <w:color w:val="000000"/>
          <w:sz w:val="24"/>
          <w:szCs w:val="24"/>
        </w:rPr>
        <w:t>"Throughout this semester this course has really taught me a lot of different learning ideas and techniques about psychology. Everything was broken down into different sections in order for me to know what I was learning. Each topic we learned had something that I never knew about so it was interesting to get a better understanding of it all. Psychology is a general topic that goes into detail about the overall life people in society today live in. Marriage, sex, relationships, and everything else has taken apart of everything that I have learned this year."</w:t>
      </w:r>
    </w:p>
    <w:p w:rsidR="001435B6" w:rsidRDefault="001435B6" w:rsidP="001435B6">
      <w:pPr>
        <w:pStyle w:val="ListParagraph"/>
        <w:ind w:left="1080"/>
        <w:rPr>
          <w:rFonts w:cstheme="minorHAnsi"/>
          <w:b/>
          <w:color w:val="000000"/>
          <w:sz w:val="24"/>
          <w:szCs w:val="24"/>
        </w:rPr>
      </w:pPr>
    </w:p>
    <w:p w:rsidR="001435B6" w:rsidRDefault="001435B6" w:rsidP="001435B6">
      <w:pPr>
        <w:pStyle w:val="ListParagraph"/>
        <w:numPr>
          <w:ilvl w:val="0"/>
          <w:numId w:val="18"/>
        </w:numPr>
        <w:rPr>
          <w:rFonts w:cstheme="minorHAnsi"/>
          <w:b/>
          <w:color w:val="000000"/>
          <w:sz w:val="24"/>
          <w:szCs w:val="24"/>
        </w:rPr>
      </w:pPr>
      <w:r w:rsidRPr="001435B6">
        <w:rPr>
          <w:rFonts w:cstheme="minorHAnsi"/>
          <w:b/>
          <w:color w:val="000000"/>
          <w:sz w:val="24"/>
          <w:szCs w:val="24"/>
        </w:rPr>
        <w:t xml:space="preserve">"Over the course of this class I have learned many different skills to help cope with stress and anxiety, and to help find purpose within my life. Like most people, I am on a journey to find self-actualization- or, in other words, my full potential as a human being. Throughout the years of my life I have experienced many changes, trauma, moves, abuse and fear. These things are not necessarily uncommon- but I have always found a way to remain positive and optimistic in these situations. I think that I developed this mindset due to my eager interest in self-healing. I have always been interested in psychology, behaviors and the power of our mind, so I’ve constantly read self-help books and articles that I believe would help me to be a better mother, friend, daughter and partner. Most of these books and articles are written by psychologists. Unlike my own personal research through these books and articles, this psychological adjustment class offered much more scientific evidence as far as studies and statistics to back theories. I found this class to be a great source of information, not only for my studies, but for my overall </w:t>
      </w:r>
      <w:r w:rsidRPr="001435B6">
        <w:rPr>
          <w:rFonts w:cstheme="minorHAnsi"/>
          <w:b/>
          <w:color w:val="000000"/>
          <w:sz w:val="24"/>
          <w:szCs w:val="24"/>
        </w:rPr>
        <w:lastRenderedPageBreak/>
        <w:t>well-being. I am proud to conclude my series of journal entries with an overall outlook on how this information has helped me become a healthier adult- spiritually, emotionally, physically, and of course psychologically. "</w:t>
      </w:r>
    </w:p>
    <w:p w:rsidR="001435B6" w:rsidRDefault="001435B6" w:rsidP="001435B6">
      <w:pPr>
        <w:pStyle w:val="ListParagraph"/>
        <w:ind w:left="1080"/>
        <w:rPr>
          <w:rFonts w:cstheme="minorHAnsi"/>
          <w:b/>
          <w:color w:val="000000"/>
          <w:sz w:val="24"/>
          <w:szCs w:val="24"/>
        </w:rPr>
      </w:pPr>
    </w:p>
    <w:p w:rsidR="001435B6" w:rsidRPr="001435B6" w:rsidRDefault="001435B6" w:rsidP="001435B6">
      <w:pPr>
        <w:pStyle w:val="ListParagraph"/>
        <w:numPr>
          <w:ilvl w:val="0"/>
          <w:numId w:val="18"/>
        </w:numPr>
        <w:rPr>
          <w:rFonts w:cstheme="minorHAnsi"/>
          <w:b/>
          <w:color w:val="000000"/>
          <w:sz w:val="24"/>
          <w:szCs w:val="24"/>
        </w:rPr>
      </w:pPr>
      <w:r w:rsidRPr="001435B6">
        <w:rPr>
          <w:rFonts w:cstheme="minorHAnsi"/>
          <w:b/>
          <w:color w:val="000000"/>
          <w:sz w:val="24"/>
          <w:szCs w:val="24"/>
        </w:rPr>
        <w:t>"Upon completing each module I have retained many things that have helped me to learn about myself and how to apply those things to advance my life goals. Psychologist theories from many people such as Carl Jung, Abraham Maslow, John Gottman, Kohlberg,  and Donald Super have enlightened my knowledge of my life and career path. This Journey of my life has been rocky, but each day I am learning myself and determining my growth."</w:t>
      </w:r>
    </w:p>
    <w:p w:rsidR="00B90CC8" w:rsidRPr="00B90CC8" w:rsidRDefault="00AF4890" w:rsidP="0033401E">
      <w:pPr>
        <w:pStyle w:val="Heading1"/>
      </w:pPr>
      <w:r>
        <w:t>3</w:t>
      </w:r>
      <w:r w:rsidR="00F70B70" w:rsidRPr="004F2656">
        <w:t>. Quantitative and Qualitative Measures</w:t>
      </w:r>
    </w:p>
    <w:p w:rsidR="00B90CC8" w:rsidRDefault="00AF4890" w:rsidP="0033401E">
      <w:pPr>
        <w:pStyle w:val="Heading2"/>
      </w:pPr>
      <w:r>
        <w:t>3</w:t>
      </w:r>
      <w:r w:rsidR="0073273B">
        <w:t xml:space="preserve">a. </w:t>
      </w:r>
      <w:r w:rsidR="0033401E">
        <w:t xml:space="preserve">Uniform </w:t>
      </w:r>
      <w:r w:rsidR="0073273B">
        <w:t>Measurement</w:t>
      </w:r>
      <w:r w:rsidR="0033401E">
        <w:t>s Questions</w:t>
      </w:r>
    </w:p>
    <w:p w:rsidR="0033401E" w:rsidRPr="0033401E" w:rsidRDefault="0033401E" w:rsidP="0033401E">
      <w:pPr>
        <w:rPr>
          <w:i/>
        </w:rPr>
      </w:pPr>
      <w:r>
        <w:rPr>
          <w:i/>
        </w:rPr>
        <w:t xml:space="preserve">The following are uniform questions asked to all grant teams. Please answer these to the best of your knowledge. </w:t>
      </w:r>
    </w:p>
    <w:p w:rsidR="0073273B" w:rsidRDefault="00C45872" w:rsidP="00C45872">
      <w:pPr>
        <w:ind w:left="720"/>
        <w:rPr>
          <w:b/>
          <w:sz w:val="24"/>
          <w:szCs w:val="24"/>
        </w:rPr>
      </w:pPr>
      <w:r>
        <w:rPr>
          <w:b/>
          <w:sz w:val="24"/>
          <w:szCs w:val="24"/>
        </w:rPr>
        <w:t>Student Opinion of Materials</w:t>
      </w:r>
      <w:r w:rsidR="0073273B" w:rsidRPr="0073273B">
        <w:rPr>
          <w:b/>
          <w:sz w:val="24"/>
          <w:szCs w:val="24"/>
        </w:rPr>
        <w:t xml:space="preserve"> </w:t>
      </w:r>
    </w:p>
    <w:p w:rsidR="00C45872" w:rsidRDefault="00C45872" w:rsidP="00C45872">
      <w:pPr>
        <w:ind w:left="1080"/>
        <w:rPr>
          <w:b/>
          <w:sz w:val="24"/>
          <w:szCs w:val="24"/>
        </w:rPr>
      </w:pPr>
      <w:r w:rsidRPr="00987DD6">
        <w:rPr>
          <w:b/>
          <w:sz w:val="24"/>
          <w:szCs w:val="24"/>
        </w:rPr>
        <w:t xml:space="preserve">Was the </w:t>
      </w:r>
      <w:r>
        <w:rPr>
          <w:b/>
          <w:sz w:val="24"/>
          <w:szCs w:val="24"/>
        </w:rPr>
        <w:t>overall student opinion about the materials used in the course</w:t>
      </w:r>
      <w:r w:rsidRPr="00987DD6">
        <w:rPr>
          <w:b/>
          <w:sz w:val="24"/>
          <w:szCs w:val="24"/>
        </w:rPr>
        <w:t xml:space="preserve"> </w:t>
      </w:r>
      <w:r>
        <w:rPr>
          <w:b/>
          <w:sz w:val="24"/>
          <w:szCs w:val="24"/>
        </w:rPr>
        <w:t>positive, neutral, or negative?</w:t>
      </w:r>
    </w:p>
    <w:p w:rsidR="00684A25" w:rsidRPr="00684A25" w:rsidRDefault="00684A25" w:rsidP="00C45872">
      <w:pPr>
        <w:ind w:left="1080"/>
        <w:rPr>
          <w:sz w:val="24"/>
          <w:szCs w:val="24"/>
        </w:rPr>
      </w:pPr>
      <w:r w:rsidRPr="00684A25">
        <w:rPr>
          <w:sz w:val="24"/>
          <w:szCs w:val="24"/>
        </w:rPr>
        <w:t>Total number of students affected</w:t>
      </w:r>
      <w:r>
        <w:rPr>
          <w:sz w:val="24"/>
          <w:szCs w:val="24"/>
        </w:rPr>
        <w:t xml:space="preserve"> in this project</w:t>
      </w:r>
      <w:r w:rsidRPr="00684A25">
        <w:rPr>
          <w:sz w:val="24"/>
          <w:szCs w:val="24"/>
        </w:rPr>
        <w:t>: ____</w:t>
      </w:r>
      <w:r w:rsidR="008D6E4A">
        <w:rPr>
          <w:sz w:val="24"/>
          <w:szCs w:val="24"/>
        </w:rPr>
        <w:t>73</w:t>
      </w:r>
      <w:r w:rsidRPr="00684A25">
        <w:rPr>
          <w:sz w:val="24"/>
          <w:szCs w:val="24"/>
        </w:rPr>
        <w:t>______</w:t>
      </w:r>
    </w:p>
    <w:p w:rsidR="0073273B" w:rsidRPr="001D51FD" w:rsidRDefault="0073273B" w:rsidP="00C45872">
      <w:pPr>
        <w:pStyle w:val="ListParagraph"/>
        <w:numPr>
          <w:ilvl w:val="0"/>
          <w:numId w:val="14"/>
        </w:numPr>
        <w:ind w:left="1440"/>
        <w:rPr>
          <w:sz w:val="24"/>
          <w:szCs w:val="24"/>
        </w:rPr>
      </w:pPr>
      <w:r w:rsidRPr="001D51FD">
        <w:rPr>
          <w:sz w:val="24"/>
          <w:szCs w:val="24"/>
        </w:rPr>
        <w:t>Positive: __</w:t>
      </w:r>
      <w:r w:rsidR="00E97857">
        <w:rPr>
          <w:sz w:val="24"/>
          <w:szCs w:val="24"/>
        </w:rPr>
        <w:t>75</w:t>
      </w:r>
      <w:r w:rsidRPr="001D51FD">
        <w:rPr>
          <w:sz w:val="24"/>
          <w:szCs w:val="24"/>
        </w:rPr>
        <w:t>_____ % of ___</w:t>
      </w:r>
      <w:r w:rsidR="00E97857">
        <w:rPr>
          <w:sz w:val="24"/>
          <w:szCs w:val="24"/>
        </w:rPr>
        <w:t>21</w:t>
      </w:r>
      <w:r w:rsidRPr="001D51FD">
        <w:rPr>
          <w:sz w:val="24"/>
          <w:szCs w:val="24"/>
        </w:rPr>
        <w:t xml:space="preserve">_____ </w:t>
      </w:r>
      <w:r w:rsidR="001D51FD" w:rsidRPr="001D51FD">
        <w:rPr>
          <w:sz w:val="24"/>
          <w:szCs w:val="24"/>
        </w:rPr>
        <w:t xml:space="preserve">number of </w:t>
      </w:r>
      <w:r w:rsidRPr="001D51FD">
        <w:rPr>
          <w:sz w:val="24"/>
          <w:szCs w:val="24"/>
        </w:rPr>
        <w:t>respondents</w:t>
      </w:r>
    </w:p>
    <w:p w:rsidR="00684A25" w:rsidRDefault="0073273B" w:rsidP="00684A25">
      <w:pPr>
        <w:pStyle w:val="ListParagraph"/>
        <w:numPr>
          <w:ilvl w:val="0"/>
          <w:numId w:val="14"/>
        </w:numPr>
        <w:ind w:left="1440"/>
        <w:rPr>
          <w:sz w:val="24"/>
          <w:szCs w:val="24"/>
        </w:rPr>
      </w:pPr>
      <w:r w:rsidRPr="001D51FD">
        <w:rPr>
          <w:sz w:val="24"/>
          <w:szCs w:val="24"/>
        </w:rPr>
        <w:t xml:space="preserve">Neutral: </w:t>
      </w:r>
      <w:r w:rsidR="001D51FD" w:rsidRPr="001D51FD">
        <w:rPr>
          <w:sz w:val="24"/>
          <w:szCs w:val="24"/>
        </w:rPr>
        <w:t>__</w:t>
      </w:r>
      <w:r w:rsidR="00E97857">
        <w:rPr>
          <w:sz w:val="24"/>
          <w:szCs w:val="24"/>
        </w:rPr>
        <w:t>20</w:t>
      </w:r>
      <w:r w:rsidR="001D51FD" w:rsidRPr="001D51FD">
        <w:rPr>
          <w:sz w:val="24"/>
          <w:szCs w:val="24"/>
        </w:rPr>
        <w:t>_____ % of __</w:t>
      </w:r>
      <w:r w:rsidR="00E97857">
        <w:rPr>
          <w:sz w:val="24"/>
          <w:szCs w:val="24"/>
        </w:rPr>
        <w:t>21</w:t>
      </w:r>
      <w:r w:rsidR="001D51FD" w:rsidRPr="001D51FD">
        <w:rPr>
          <w:sz w:val="24"/>
          <w:szCs w:val="24"/>
        </w:rPr>
        <w:t>______ number of respondents</w:t>
      </w:r>
    </w:p>
    <w:p w:rsidR="00C45872" w:rsidRPr="00684A25" w:rsidRDefault="0073273B" w:rsidP="00684A25">
      <w:pPr>
        <w:pStyle w:val="ListParagraph"/>
        <w:numPr>
          <w:ilvl w:val="0"/>
          <w:numId w:val="14"/>
        </w:numPr>
        <w:ind w:left="1440"/>
        <w:rPr>
          <w:sz w:val="24"/>
          <w:szCs w:val="24"/>
        </w:rPr>
      </w:pPr>
      <w:r w:rsidRPr="00684A25">
        <w:rPr>
          <w:sz w:val="24"/>
          <w:szCs w:val="24"/>
        </w:rPr>
        <w:t>Negative</w:t>
      </w:r>
      <w:r w:rsidR="001D51FD" w:rsidRPr="00684A25">
        <w:rPr>
          <w:sz w:val="24"/>
          <w:szCs w:val="24"/>
        </w:rPr>
        <w:t>: __</w:t>
      </w:r>
      <w:r w:rsidR="00E97857">
        <w:rPr>
          <w:sz w:val="24"/>
          <w:szCs w:val="24"/>
        </w:rPr>
        <w:t>10</w:t>
      </w:r>
      <w:r w:rsidR="001D51FD" w:rsidRPr="00684A25">
        <w:rPr>
          <w:sz w:val="24"/>
          <w:szCs w:val="24"/>
        </w:rPr>
        <w:t>_____ % of ___</w:t>
      </w:r>
      <w:r w:rsidR="00E97857">
        <w:rPr>
          <w:sz w:val="24"/>
          <w:szCs w:val="24"/>
        </w:rPr>
        <w:t>21</w:t>
      </w:r>
      <w:r w:rsidR="001D51FD" w:rsidRPr="00684A25">
        <w:rPr>
          <w:sz w:val="24"/>
          <w:szCs w:val="24"/>
        </w:rPr>
        <w:t>_____ number of respondents</w:t>
      </w:r>
      <w:r w:rsidR="00C45872" w:rsidRPr="00684A25">
        <w:rPr>
          <w:b/>
          <w:sz w:val="24"/>
          <w:szCs w:val="24"/>
        </w:rPr>
        <w:br w:type="page"/>
      </w:r>
    </w:p>
    <w:p w:rsidR="001D51FD" w:rsidRDefault="001D51FD" w:rsidP="00C45872">
      <w:pPr>
        <w:ind w:left="720"/>
        <w:rPr>
          <w:b/>
          <w:sz w:val="24"/>
          <w:szCs w:val="24"/>
        </w:rPr>
      </w:pPr>
      <w:r>
        <w:rPr>
          <w:b/>
          <w:sz w:val="24"/>
          <w:szCs w:val="24"/>
        </w:rPr>
        <w:lastRenderedPageBreak/>
        <w:t>Student Learning Outcomes and Grades</w:t>
      </w:r>
    </w:p>
    <w:p w:rsidR="001D51FD" w:rsidRDefault="573F7167" w:rsidP="573F7167">
      <w:pPr>
        <w:ind w:left="1080"/>
        <w:rPr>
          <w:b/>
          <w:bCs/>
          <w:sz w:val="24"/>
          <w:szCs w:val="24"/>
        </w:rPr>
      </w:pPr>
      <w:r w:rsidRPr="573F7167">
        <w:rPr>
          <w:b/>
          <w:bCs/>
          <w:sz w:val="24"/>
          <w:szCs w:val="24"/>
        </w:rPr>
        <w:t>Was the overall comparative impact on student performance in terms of learning outcomes and grades in the semester(s) of implementation over previous semesters positive, neutral, or negative?</w:t>
      </w:r>
    </w:p>
    <w:p w:rsidR="573F7167" w:rsidRDefault="007945EC" w:rsidP="573F7167">
      <w:pPr>
        <w:ind w:left="1080"/>
        <w:rPr>
          <w:sz w:val="24"/>
          <w:szCs w:val="24"/>
        </w:rPr>
      </w:pPr>
      <w:r>
        <w:rPr>
          <w:sz w:val="24"/>
          <w:szCs w:val="24"/>
        </w:rPr>
        <w:t>The results were</w:t>
      </w:r>
      <w:r w:rsidR="573F7167" w:rsidRPr="0090653B">
        <w:rPr>
          <w:sz w:val="24"/>
          <w:szCs w:val="24"/>
        </w:rPr>
        <w:t xml:space="preserve"> positive. The fail/withdrawal rate was lower for the semester with a full roll out of the new OER. In the class taught face-to-face by Team Member A, the success rate was much improved from previous semesters. In the class taught online by Team Member B, the success rate improved moderately compared to previous semesters. </w:t>
      </w:r>
    </w:p>
    <w:p w:rsidR="001E0EE3" w:rsidRDefault="001E0EE3" w:rsidP="00071B22">
      <w:pPr>
        <w:pStyle w:val="ListParagraph"/>
        <w:ind w:left="0"/>
        <w:rPr>
          <w:sz w:val="24"/>
          <w:szCs w:val="24"/>
        </w:rPr>
      </w:pPr>
      <w:r>
        <w:rPr>
          <w:sz w:val="24"/>
          <w:szCs w:val="24"/>
        </w:rPr>
        <w:t xml:space="preserve">          </w:t>
      </w:r>
      <w:r>
        <w:rPr>
          <w:i/>
          <w:sz w:val="24"/>
          <w:szCs w:val="24"/>
        </w:rPr>
        <w:t xml:space="preserve">Student outcomes should be described in detail in Section 3b. </w:t>
      </w:r>
      <w:r w:rsidR="00071B22">
        <w:rPr>
          <w:sz w:val="24"/>
          <w:szCs w:val="24"/>
        </w:rPr>
        <w:t xml:space="preserve">      </w:t>
      </w:r>
    </w:p>
    <w:p w:rsidR="001E0EE3" w:rsidRDefault="001E0EE3" w:rsidP="00071B22">
      <w:pPr>
        <w:pStyle w:val="ListParagraph"/>
        <w:ind w:left="0"/>
        <w:rPr>
          <w:sz w:val="24"/>
          <w:szCs w:val="24"/>
        </w:rPr>
      </w:pPr>
    </w:p>
    <w:p w:rsidR="00071B22" w:rsidRPr="00071B22" w:rsidRDefault="001E0EE3" w:rsidP="001E0EE3">
      <w:pPr>
        <w:pStyle w:val="ListParagraph"/>
        <w:ind w:left="0"/>
        <w:rPr>
          <w:sz w:val="24"/>
          <w:szCs w:val="24"/>
        </w:rPr>
      </w:pPr>
      <w:r>
        <w:rPr>
          <w:sz w:val="24"/>
          <w:szCs w:val="24"/>
        </w:rPr>
        <w:t xml:space="preserve">         </w:t>
      </w:r>
      <w:r w:rsidR="00071B22" w:rsidRPr="00071B22">
        <w:rPr>
          <w:sz w:val="24"/>
          <w:szCs w:val="24"/>
        </w:rPr>
        <w:t xml:space="preserve">Choose One:  </w:t>
      </w:r>
    </w:p>
    <w:p w:rsidR="00071B22" w:rsidRPr="00071B22" w:rsidRDefault="00071B22" w:rsidP="00071B22">
      <w:pPr>
        <w:pStyle w:val="ListParagraph"/>
        <w:numPr>
          <w:ilvl w:val="0"/>
          <w:numId w:val="16"/>
        </w:numPr>
        <w:rPr>
          <w:sz w:val="24"/>
          <w:szCs w:val="24"/>
        </w:rPr>
      </w:pPr>
      <w:r>
        <w:rPr>
          <w:sz w:val="24"/>
          <w:szCs w:val="24"/>
        </w:rPr>
        <w:t>_</w:t>
      </w:r>
      <w:r w:rsidR="00297403">
        <w:rPr>
          <w:sz w:val="24"/>
          <w:szCs w:val="24"/>
        </w:rPr>
        <w:t>X</w:t>
      </w:r>
      <w:r>
        <w:rPr>
          <w:sz w:val="24"/>
          <w:szCs w:val="24"/>
        </w:rPr>
        <w:t xml:space="preserve">__       Positive: Higher performance outcomes measured over </w:t>
      </w:r>
      <w:r w:rsidRPr="00071B22">
        <w:rPr>
          <w:sz w:val="24"/>
          <w:szCs w:val="24"/>
        </w:rPr>
        <w:t>previous semester(s)</w:t>
      </w:r>
    </w:p>
    <w:p w:rsidR="00071B22" w:rsidRPr="00071B22" w:rsidRDefault="00071B22" w:rsidP="00071B22">
      <w:pPr>
        <w:pStyle w:val="ListParagraph"/>
        <w:numPr>
          <w:ilvl w:val="0"/>
          <w:numId w:val="16"/>
        </w:numPr>
        <w:rPr>
          <w:sz w:val="24"/>
          <w:szCs w:val="24"/>
        </w:rPr>
      </w:pPr>
      <w:r>
        <w:rPr>
          <w:sz w:val="24"/>
          <w:szCs w:val="24"/>
        </w:rPr>
        <w:t>___       Neutral: S</w:t>
      </w:r>
      <w:r w:rsidRPr="00071B22">
        <w:rPr>
          <w:sz w:val="24"/>
          <w:szCs w:val="24"/>
        </w:rPr>
        <w:t xml:space="preserve">ame </w:t>
      </w:r>
      <w:r>
        <w:rPr>
          <w:sz w:val="24"/>
          <w:szCs w:val="24"/>
        </w:rPr>
        <w:t>performance outcomes over previous semester(s)</w:t>
      </w:r>
    </w:p>
    <w:p w:rsidR="00C45872" w:rsidRPr="00C45872" w:rsidRDefault="00071B22" w:rsidP="00071B22">
      <w:pPr>
        <w:pStyle w:val="ListParagraph"/>
        <w:numPr>
          <w:ilvl w:val="0"/>
          <w:numId w:val="16"/>
        </w:numPr>
        <w:rPr>
          <w:sz w:val="24"/>
          <w:szCs w:val="24"/>
        </w:rPr>
      </w:pPr>
      <w:r w:rsidRPr="00071B22">
        <w:rPr>
          <w:sz w:val="24"/>
          <w:szCs w:val="24"/>
        </w:rPr>
        <w:t xml:space="preserve">___     Negative: </w:t>
      </w:r>
      <w:r>
        <w:rPr>
          <w:sz w:val="24"/>
          <w:szCs w:val="24"/>
        </w:rPr>
        <w:t>Lower performance outcomes over previous semester(s)</w:t>
      </w:r>
      <w:r w:rsidRPr="00071B22">
        <w:rPr>
          <w:sz w:val="24"/>
          <w:szCs w:val="24"/>
        </w:rPr>
        <w:t xml:space="preserve"> </w:t>
      </w:r>
    </w:p>
    <w:p w:rsidR="00C45872" w:rsidRDefault="00C45872" w:rsidP="00C45872">
      <w:pPr>
        <w:ind w:left="720"/>
        <w:rPr>
          <w:b/>
          <w:sz w:val="24"/>
          <w:szCs w:val="24"/>
        </w:rPr>
      </w:pPr>
      <w:r>
        <w:rPr>
          <w:b/>
          <w:sz w:val="24"/>
          <w:szCs w:val="24"/>
        </w:rPr>
        <w:t>Student Drop/Fail/Withdraw (DFW) R</w:t>
      </w:r>
      <w:r w:rsidRPr="0073273B">
        <w:rPr>
          <w:b/>
          <w:sz w:val="24"/>
          <w:szCs w:val="24"/>
        </w:rPr>
        <w:t>ates</w:t>
      </w:r>
    </w:p>
    <w:p w:rsidR="001D51FD" w:rsidRDefault="001D51FD" w:rsidP="00C45872">
      <w:pPr>
        <w:ind w:left="1080"/>
        <w:rPr>
          <w:b/>
          <w:sz w:val="24"/>
          <w:szCs w:val="24"/>
        </w:rPr>
      </w:pPr>
      <w:r w:rsidRPr="00987DD6">
        <w:rPr>
          <w:b/>
          <w:sz w:val="24"/>
          <w:szCs w:val="24"/>
        </w:rPr>
        <w:t xml:space="preserve">Was the </w:t>
      </w:r>
      <w:r>
        <w:rPr>
          <w:b/>
          <w:sz w:val="24"/>
          <w:szCs w:val="24"/>
        </w:rPr>
        <w:t xml:space="preserve">overall comparative impact on </w:t>
      </w:r>
      <w:r w:rsidRPr="0073273B">
        <w:rPr>
          <w:b/>
          <w:sz w:val="24"/>
          <w:szCs w:val="24"/>
        </w:rPr>
        <w:t>Drop/Fail/Withdraw (DFW) rates</w:t>
      </w:r>
      <w:r w:rsidRPr="00987DD6">
        <w:rPr>
          <w:b/>
          <w:sz w:val="24"/>
          <w:szCs w:val="24"/>
        </w:rPr>
        <w:t xml:space="preserve"> in the semester</w:t>
      </w:r>
      <w:r>
        <w:rPr>
          <w:b/>
          <w:sz w:val="24"/>
          <w:szCs w:val="24"/>
        </w:rPr>
        <w:t>(s)</w:t>
      </w:r>
      <w:r w:rsidRPr="00987DD6">
        <w:rPr>
          <w:b/>
          <w:sz w:val="24"/>
          <w:szCs w:val="24"/>
        </w:rPr>
        <w:t xml:space="preserve"> of implementation </w:t>
      </w:r>
      <w:r>
        <w:rPr>
          <w:b/>
          <w:sz w:val="24"/>
          <w:szCs w:val="24"/>
        </w:rPr>
        <w:t>over previous semesters positive, neutral, or negative?</w:t>
      </w:r>
      <w:r w:rsidR="00297403">
        <w:rPr>
          <w:b/>
          <w:sz w:val="24"/>
          <w:szCs w:val="24"/>
        </w:rPr>
        <w:t xml:space="preserve"> </w:t>
      </w:r>
    </w:p>
    <w:p w:rsidR="005E66FD" w:rsidRDefault="005E66FD" w:rsidP="001066A6">
      <w:pPr>
        <w:spacing w:after="0" w:line="240" w:lineRule="auto"/>
        <w:rPr>
          <w:b/>
          <w:sz w:val="24"/>
          <w:szCs w:val="24"/>
        </w:rPr>
      </w:pPr>
      <w:r>
        <w:rPr>
          <w:rFonts w:ascii="Calibri" w:eastAsia="Calibri" w:hAnsi="Calibri" w:cs="Times New Roman"/>
          <w:b/>
        </w:rPr>
        <w:t>Team Member A</w:t>
      </w:r>
    </w:p>
    <w:tbl>
      <w:tblPr>
        <w:tblStyle w:val="TableGrid1"/>
        <w:tblW w:w="9602" w:type="dxa"/>
        <w:tblLook w:val="04A0"/>
      </w:tblPr>
      <w:tblGrid>
        <w:gridCol w:w="1855"/>
        <w:gridCol w:w="1025"/>
        <w:gridCol w:w="712"/>
        <w:gridCol w:w="1974"/>
        <w:gridCol w:w="2027"/>
        <w:gridCol w:w="2009"/>
      </w:tblGrid>
      <w:tr w:rsidR="005E66FD" w:rsidRPr="00297403" w:rsidTr="005E66FD">
        <w:tc>
          <w:tcPr>
            <w:tcW w:w="1920" w:type="dxa"/>
          </w:tcPr>
          <w:p w:rsidR="005E66FD" w:rsidRPr="00297403" w:rsidRDefault="005E66FD" w:rsidP="005E66FD">
            <w:pPr>
              <w:rPr>
                <w:rFonts w:ascii="Calibri" w:eastAsia="Calibri" w:hAnsi="Calibri" w:cs="Times New Roman"/>
                <w:b/>
              </w:rPr>
            </w:pPr>
            <w:r w:rsidRPr="00297403">
              <w:rPr>
                <w:rFonts w:ascii="Calibri" w:eastAsia="Calibri" w:hAnsi="Calibri" w:cs="Times New Roman"/>
                <w:b/>
              </w:rPr>
              <w:t>Course</w:t>
            </w:r>
            <w:r>
              <w:rPr>
                <w:rFonts w:ascii="Calibri" w:eastAsia="Calibri" w:hAnsi="Calibri" w:cs="Times New Roman"/>
                <w:b/>
              </w:rPr>
              <w:t xml:space="preserve">: </w:t>
            </w:r>
          </w:p>
        </w:tc>
        <w:tc>
          <w:tcPr>
            <w:tcW w:w="236" w:type="dxa"/>
          </w:tcPr>
          <w:p w:rsidR="005E66FD" w:rsidRDefault="005E66FD" w:rsidP="005E66FD">
            <w:pPr>
              <w:rPr>
                <w:rFonts w:ascii="Calibri" w:eastAsia="Calibri" w:hAnsi="Calibri" w:cs="Times New Roman"/>
                <w:b/>
              </w:rPr>
            </w:pPr>
            <w:r>
              <w:rPr>
                <w:rFonts w:ascii="Calibri" w:eastAsia="Calibri" w:hAnsi="Calibri" w:cs="Times New Roman"/>
                <w:b/>
              </w:rPr>
              <w:t>Midterm</w:t>
            </w:r>
          </w:p>
          <w:p w:rsidR="005E66FD" w:rsidRPr="00297403" w:rsidRDefault="005E66FD" w:rsidP="005E66FD">
            <w:pPr>
              <w:rPr>
                <w:rFonts w:ascii="Calibri" w:eastAsia="Calibri" w:hAnsi="Calibri" w:cs="Times New Roman"/>
                <w:b/>
              </w:rPr>
            </w:pPr>
            <w:r>
              <w:rPr>
                <w:rFonts w:ascii="Calibri" w:eastAsia="Calibri" w:hAnsi="Calibri" w:cs="Times New Roman"/>
                <w:b/>
              </w:rPr>
              <w:t>Exam</w:t>
            </w:r>
          </w:p>
        </w:tc>
        <w:tc>
          <w:tcPr>
            <w:tcW w:w="264" w:type="dxa"/>
          </w:tcPr>
          <w:p w:rsidR="005E66FD" w:rsidRPr="00297403" w:rsidRDefault="005E66FD" w:rsidP="005E66FD">
            <w:pPr>
              <w:rPr>
                <w:rFonts w:ascii="Calibri" w:eastAsia="Calibri" w:hAnsi="Calibri" w:cs="Times New Roman"/>
                <w:b/>
              </w:rPr>
            </w:pPr>
            <w:r>
              <w:rPr>
                <w:rFonts w:ascii="Calibri" w:eastAsia="Calibri" w:hAnsi="Calibri" w:cs="Times New Roman"/>
                <w:b/>
              </w:rPr>
              <w:t>Final Exam</w:t>
            </w:r>
          </w:p>
        </w:tc>
        <w:tc>
          <w:tcPr>
            <w:tcW w:w="2394" w:type="dxa"/>
          </w:tcPr>
          <w:p w:rsidR="005E66FD" w:rsidRPr="00297403" w:rsidRDefault="005E66FD" w:rsidP="00297403">
            <w:pPr>
              <w:rPr>
                <w:rFonts w:ascii="Calibri" w:eastAsia="Calibri" w:hAnsi="Calibri" w:cs="Times New Roman"/>
                <w:b/>
              </w:rPr>
            </w:pPr>
            <w:r w:rsidRPr="00297403">
              <w:rPr>
                <w:rFonts w:ascii="Calibri" w:eastAsia="Calibri" w:hAnsi="Calibri" w:cs="Times New Roman"/>
                <w:b/>
              </w:rPr>
              <w:t>Withdraw Rate</w:t>
            </w:r>
          </w:p>
        </w:tc>
        <w:tc>
          <w:tcPr>
            <w:tcW w:w="2394" w:type="dxa"/>
          </w:tcPr>
          <w:p w:rsidR="005E66FD" w:rsidRPr="00297403" w:rsidRDefault="005E66FD" w:rsidP="00297403">
            <w:pPr>
              <w:rPr>
                <w:rFonts w:ascii="Calibri" w:eastAsia="Calibri" w:hAnsi="Calibri" w:cs="Times New Roman"/>
                <w:b/>
              </w:rPr>
            </w:pPr>
            <w:r w:rsidRPr="00297403">
              <w:rPr>
                <w:rFonts w:ascii="Calibri" w:eastAsia="Calibri" w:hAnsi="Calibri" w:cs="Times New Roman"/>
                <w:b/>
              </w:rPr>
              <w:t>Fail Rate</w:t>
            </w:r>
          </w:p>
        </w:tc>
        <w:tc>
          <w:tcPr>
            <w:tcW w:w="2394" w:type="dxa"/>
          </w:tcPr>
          <w:p w:rsidR="005E66FD" w:rsidRPr="00297403" w:rsidRDefault="005E66FD" w:rsidP="00297403">
            <w:pPr>
              <w:rPr>
                <w:rFonts w:ascii="Calibri" w:eastAsia="Calibri" w:hAnsi="Calibri" w:cs="Times New Roman"/>
                <w:b/>
              </w:rPr>
            </w:pPr>
            <w:r w:rsidRPr="00297403">
              <w:rPr>
                <w:rFonts w:ascii="Calibri" w:eastAsia="Calibri" w:hAnsi="Calibri" w:cs="Times New Roman"/>
                <w:b/>
              </w:rPr>
              <w:t>Success Rate</w:t>
            </w:r>
          </w:p>
        </w:tc>
      </w:tr>
      <w:tr w:rsidR="005E66FD" w:rsidRPr="00297403" w:rsidTr="005E66FD">
        <w:tc>
          <w:tcPr>
            <w:tcW w:w="1920" w:type="dxa"/>
          </w:tcPr>
          <w:p w:rsidR="005E66FD" w:rsidRPr="00297403" w:rsidRDefault="005E66FD" w:rsidP="00297403">
            <w:pPr>
              <w:rPr>
                <w:rFonts w:ascii="Calibri" w:eastAsia="Calibri" w:hAnsi="Calibri" w:cs="Times New Roman"/>
                <w:b/>
              </w:rPr>
            </w:pPr>
            <w:r w:rsidRPr="00297403">
              <w:rPr>
                <w:rFonts w:ascii="Calibri" w:eastAsia="Calibri" w:hAnsi="Calibri" w:cs="Times New Roman"/>
                <w:b/>
              </w:rPr>
              <w:t>Fall 2016</w:t>
            </w:r>
          </w:p>
        </w:tc>
        <w:tc>
          <w:tcPr>
            <w:tcW w:w="236" w:type="dxa"/>
          </w:tcPr>
          <w:p w:rsidR="005E66FD" w:rsidRPr="00297403" w:rsidRDefault="005E66FD" w:rsidP="005E66FD">
            <w:pPr>
              <w:rPr>
                <w:rFonts w:ascii="Calibri" w:eastAsia="Calibri" w:hAnsi="Calibri" w:cs="Times New Roman"/>
                <w:b/>
              </w:rPr>
            </w:pPr>
            <w:r>
              <w:rPr>
                <w:rFonts w:ascii="Calibri" w:eastAsia="Calibri" w:hAnsi="Calibri" w:cs="Times New Roman"/>
                <w:b/>
              </w:rPr>
              <w:t>72</w:t>
            </w:r>
          </w:p>
        </w:tc>
        <w:tc>
          <w:tcPr>
            <w:tcW w:w="264" w:type="dxa"/>
          </w:tcPr>
          <w:p w:rsidR="005E66FD" w:rsidRPr="00297403" w:rsidRDefault="005E66FD" w:rsidP="005E66FD">
            <w:pPr>
              <w:rPr>
                <w:rFonts w:ascii="Calibri" w:eastAsia="Calibri" w:hAnsi="Calibri" w:cs="Times New Roman"/>
                <w:b/>
              </w:rPr>
            </w:pPr>
            <w:r>
              <w:rPr>
                <w:rFonts w:ascii="Calibri" w:eastAsia="Calibri" w:hAnsi="Calibri" w:cs="Times New Roman"/>
                <w:b/>
              </w:rPr>
              <w:t>71</w:t>
            </w:r>
          </w:p>
        </w:tc>
        <w:tc>
          <w:tcPr>
            <w:tcW w:w="2394" w:type="dxa"/>
          </w:tcPr>
          <w:p w:rsidR="005E66FD" w:rsidRPr="00297403" w:rsidRDefault="005E66FD" w:rsidP="00297403">
            <w:pPr>
              <w:rPr>
                <w:rFonts w:ascii="Calibri" w:eastAsia="Calibri" w:hAnsi="Calibri" w:cs="Times New Roman"/>
              </w:rPr>
            </w:pPr>
            <w:r w:rsidRPr="00297403">
              <w:rPr>
                <w:rFonts w:ascii="Calibri" w:eastAsia="Calibri" w:hAnsi="Calibri" w:cs="Times New Roman"/>
              </w:rPr>
              <w:t>0%</w:t>
            </w:r>
          </w:p>
        </w:tc>
        <w:tc>
          <w:tcPr>
            <w:tcW w:w="2394" w:type="dxa"/>
          </w:tcPr>
          <w:p w:rsidR="005E66FD" w:rsidRPr="00297403" w:rsidRDefault="005E66FD" w:rsidP="00297403">
            <w:pPr>
              <w:rPr>
                <w:rFonts w:ascii="Calibri" w:eastAsia="Calibri" w:hAnsi="Calibri" w:cs="Times New Roman"/>
              </w:rPr>
            </w:pPr>
            <w:r w:rsidRPr="00297403">
              <w:rPr>
                <w:rFonts w:ascii="Calibri" w:eastAsia="Calibri" w:hAnsi="Calibri" w:cs="Times New Roman"/>
              </w:rPr>
              <w:t>3/22=13.6%</w:t>
            </w:r>
          </w:p>
        </w:tc>
        <w:tc>
          <w:tcPr>
            <w:tcW w:w="2394" w:type="dxa"/>
          </w:tcPr>
          <w:p w:rsidR="005E66FD" w:rsidRPr="00297403" w:rsidRDefault="005E66FD" w:rsidP="00297403">
            <w:pPr>
              <w:rPr>
                <w:rFonts w:ascii="Calibri" w:eastAsia="Calibri" w:hAnsi="Calibri" w:cs="Times New Roman"/>
              </w:rPr>
            </w:pPr>
            <w:r w:rsidRPr="00297403">
              <w:rPr>
                <w:rFonts w:ascii="Calibri" w:eastAsia="Calibri" w:hAnsi="Calibri" w:cs="Times New Roman"/>
              </w:rPr>
              <w:t>16/22=73%</w:t>
            </w:r>
          </w:p>
        </w:tc>
      </w:tr>
      <w:tr w:rsidR="005E66FD" w:rsidRPr="00297403" w:rsidTr="005E66FD">
        <w:tc>
          <w:tcPr>
            <w:tcW w:w="1920" w:type="dxa"/>
          </w:tcPr>
          <w:p w:rsidR="005E66FD" w:rsidRPr="00297403" w:rsidRDefault="005E66FD" w:rsidP="00297403">
            <w:pPr>
              <w:rPr>
                <w:rFonts w:ascii="Calibri" w:eastAsia="Calibri" w:hAnsi="Calibri" w:cs="Times New Roman"/>
                <w:b/>
              </w:rPr>
            </w:pPr>
            <w:r w:rsidRPr="00297403">
              <w:rPr>
                <w:rFonts w:ascii="Calibri" w:eastAsia="Calibri" w:hAnsi="Calibri" w:cs="Times New Roman"/>
                <w:b/>
              </w:rPr>
              <w:t xml:space="preserve">Fall 2017 </w:t>
            </w:r>
          </w:p>
        </w:tc>
        <w:tc>
          <w:tcPr>
            <w:tcW w:w="236" w:type="dxa"/>
          </w:tcPr>
          <w:p w:rsidR="005E66FD" w:rsidRPr="00297403" w:rsidRDefault="005E66FD" w:rsidP="005E66FD">
            <w:pPr>
              <w:rPr>
                <w:rFonts w:ascii="Calibri" w:eastAsia="Calibri" w:hAnsi="Calibri" w:cs="Times New Roman"/>
                <w:b/>
              </w:rPr>
            </w:pPr>
            <w:r>
              <w:rPr>
                <w:rFonts w:ascii="Calibri" w:eastAsia="Calibri" w:hAnsi="Calibri" w:cs="Times New Roman"/>
                <w:b/>
              </w:rPr>
              <w:t>80</w:t>
            </w:r>
          </w:p>
        </w:tc>
        <w:tc>
          <w:tcPr>
            <w:tcW w:w="264" w:type="dxa"/>
          </w:tcPr>
          <w:p w:rsidR="005E66FD" w:rsidRPr="00297403" w:rsidRDefault="005E66FD" w:rsidP="005E66FD">
            <w:pPr>
              <w:rPr>
                <w:rFonts w:ascii="Calibri" w:eastAsia="Calibri" w:hAnsi="Calibri" w:cs="Times New Roman"/>
                <w:b/>
              </w:rPr>
            </w:pPr>
            <w:r>
              <w:rPr>
                <w:rFonts w:ascii="Calibri" w:eastAsia="Calibri" w:hAnsi="Calibri" w:cs="Times New Roman"/>
                <w:b/>
              </w:rPr>
              <w:t>60</w:t>
            </w:r>
          </w:p>
        </w:tc>
        <w:tc>
          <w:tcPr>
            <w:tcW w:w="2394" w:type="dxa"/>
          </w:tcPr>
          <w:p w:rsidR="005E66FD" w:rsidRPr="00297403" w:rsidRDefault="005E66FD" w:rsidP="00297403">
            <w:pPr>
              <w:rPr>
                <w:rFonts w:ascii="Calibri" w:eastAsia="Calibri" w:hAnsi="Calibri" w:cs="Times New Roman"/>
              </w:rPr>
            </w:pPr>
            <w:r w:rsidRPr="00297403">
              <w:rPr>
                <w:rFonts w:ascii="Calibri" w:eastAsia="Calibri" w:hAnsi="Calibri" w:cs="Times New Roman"/>
              </w:rPr>
              <w:t>5/25=20%</w:t>
            </w:r>
          </w:p>
        </w:tc>
        <w:tc>
          <w:tcPr>
            <w:tcW w:w="2394" w:type="dxa"/>
          </w:tcPr>
          <w:p w:rsidR="005E66FD" w:rsidRPr="00297403" w:rsidRDefault="005E66FD" w:rsidP="00297403">
            <w:pPr>
              <w:rPr>
                <w:rFonts w:ascii="Calibri" w:eastAsia="Calibri" w:hAnsi="Calibri" w:cs="Times New Roman"/>
              </w:rPr>
            </w:pPr>
            <w:r w:rsidRPr="00297403">
              <w:rPr>
                <w:rFonts w:ascii="Calibri" w:eastAsia="Calibri" w:hAnsi="Calibri" w:cs="Times New Roman"/>
              </w:rPr>
              <w:t>2/25=8%</w:t>
            </w:r>
          </w:p>
        </w:tc>
        <w:tc>
          <w:tcPr>
            <w:tcW w:w="2394" w:type="dxa"/>
          </w:tcPr>
          <w:p w:rsidR="005E66FD" w:rsidRPr="00297403" w:rsidRDefault="005E66FD" w:rsidP="00297403">
            <w:pPr>
              <w:rPr>
                <w:rFonts w:ascii="Calibri" w:eastAsia="Calibri" w:hAnsi="Calibri" w:cs="Times New Roman"/>
              </w:rPr>
            </w:pPr>
            <w:r w:rsidRPr="00297403">
              <w:rPr>
                <w:rFonts w:ascii="Calibri" w:eastAsia="Calibri" w:hAnsi="Calibri" w:cs="Times New Roman"/>
              </w:rPr>
              <w:t>17/25=68%</w:t>
            </w:r>
          </w:p>
        </w:tc>
      </w:tr>
      <w:tr w:rsidR="005E66FD" w:rsidRPr="00297403" w:rsidTr="005E66FD">
        <w:tc>
          <w:tcPr>
            <w:tcW w:w="1920" w:type="dxa"/>
          </w:tcPr>
          <w:p w:rsidR="005E66FD" w:rsidRPr="00297403" w:rsidRDefault="005E66FD" w:rsidP="00297403">
            <w:pPr>
              <w:rPr>
                <w:rFonts w:ascii="Calibri" w:eastAsia="Calibri" w:hAnsi="Calibri" w:cs="Times New Roman"/>
              </w:rPr>
            </w:pPr>
            <w:r w:rsidRPr="00297403">
              <w:rPr>
                <w:rFonts w:ascii="Calibri" w:eastAsia="Calibri" w:hAnsi="Calibri" w:cs="Times New Roman"/>
                <w:b/>
              </w:rPr>
              <w:t>Spring 2018</w:t>
            </w:r>
            <w:r>
              <w:rPr>
                <w:rFonts w:ascii="Calibri" w:eastAsia="Calibri" w:hAnsi="Calibri" w:cs="Times New Roman"/>
              </w:rPr>
              <w:t xml:space="preserve"> (Final Semester of Implementation)</w:t>
            </w:r>
          </w:p>
        </w:tc>
        <w:tc>
          <w:tcPr>
            <w:tcW w:w="236" w:type="dxa"/>
          </w:tcPr>
          <w:p w:rsidR="005E66FD" w:rsidRPr="005E66FD" w:rsidRDefault="005E66FD">
            <w:pPr>
              <w:rPr>
                <w:rFonts w:ascii="Calibri" w:eastAsia="Calibri" w:hAnsi="Calibri" w:cs="Times New Roman"/>
                <w:b/>
              </w:rPr>
            </w:pPr>
            <w:r w:rsidRPr="005E66FD">
              <w:rPr>
                <w:rFonts w:ascii="Calibri" w:eastAsia="Calibri" w:hAnsi="Calibri" w:cs="Times New Roman"/>
                <w:b/>
              </w:rPr>
              <w:t>72</w:t>
            </w:r>
          </w:p>
          <w:p w:rsidR="005E66FD" w:rsidRPr="005E66FD" w:rsidRDefault="005E66FD">
            <w:pPr>
              <w:rPr>
                <w:rFonts w:ascii="Calibri" w:eastAsia="Calibri" w:hAnsi="Calibri" w:cs="Times New Roman"/>
                <w:b/>
              </w:rPr>
            </w:pPr>
          </w:p>
          <w:p w:rsidR="005E66FD" w:rsidRPr="005E66FD" w:rsidRDefault="005E66FD" w:rsidP="005E66FD">
            <w:pPr>
              <w:rPr>
                <w:rFonts w:ascii="Calibri" w:eastAsia="Calibri" w:hAnsi="Calibri" w:cs="Times New Roman"/>
                <w:b/>
              </w:rPr>
            </w:pPr>
          </w:p>
        </w:tc>
        <w:tc>
          <w:tcPr>
            <w:tcW w:w="264" w:type="dxa"/>
          </w:tcPr>
          <w:p w:rsidR="005E66FD" w:rsidRPr="005E66FD" w:rsidRDefault="005E66FD">
            <w:pPr>
              <w:rPr>
                <w:rFonts w:ascii="Calibri" w:eastAsia="Calibri" w:hAnsi="Calibri" w:cs="Times New Roman"/>
                <w:b/>
              </w:rPr>
            </w:pPr>
            <w:r w:rsidRPr="005E66FD">
              <w:rPr>
                <w:rFonts w:ascii="Calibri" w:eastAsia="Calibri" w:hAnsi="Calibri" w:cs="Times New Roman"/>
                <w:b/>
              </w:rPr>
              <w:t>75</w:t>
            </w:r>
          </w:p>
          <w:p w:rsidR="005E66FD" w:rsidRPr="005E66FD" w:rsidRDefault="005E66FD">
            <w:pPr>
              <w:rPr>
                <w:rFonts w:ascii="Calibri" w:eastAsia="Calibri" w:hAnsi="Calibri" w:cs="Times New Roman"/>
                <w:b/>
              </w:rPr>
            </w:pPr>
          </w:p>
          <w:p w:rsidR="005E66FD" w:rsidRPr="005E66FD" w:rsidRDefault="005E66FD" w:rsidP="005E66FD">
            <w:pPr>
              <w:rPr>
                <w:rFonts w:ascii="Calibri" w:eastAsia="Calibri" w:hAnsi="Calibri" w:cs="Times New Roman"/>
                <w:b/>
              </w:rPr>
            </w:pPr>
          </w:p>
        </w:tc>
        <w:tc>
          <w:tcPr>
            <w:tcW w:w="2394" w:type="dxa"/>
          </w:tcPr>
          <w:p w:rsidR="005E66FD" w:rsidRPr="00297403" w:rsidRDefault="005E66FD" w:rsidP="00297403">
            <w:pPr>
              <w:rPr>
                <w:rFonts w:ascii="Calibri" w:eastAsia="Calibri" w:hAnsi="Calibri" w:cs="Times New Roman"/>
              </w:rPr>
            </w:pPr>
            <w:r w:rsidRPr="00297403">
              <w:rPr>
                <w:rFonts w:ascii="Calibri" w:eastAsia="Calibri" w:hAnsi="Calibri" w:cs="Times New Roman"/>
              </w:rPr>
              <w:t>0%</w:t>
            </w:r>
          </w:p>
        </w:tc>
        <w:tc>
          <w:tcPr>
            <w:tcW w:w="2394" w:type="dxa"/>
          </w:tcPr>
          <w:p w:rsidR="005E66FD" w:rsidRPr="00297403" w:rsidRDefault="005E66FD" w:rsidP="00297403">
            <w:pPr>
              <w:rPr>
                <w:rFonts w:ascii="Calibri" w:eastAsia="Calibri" w:hAnsi="Calibri" w:cs="Times New Roman"/>
              </w:rPr>
            </w:pPr>
            <w:r w:rsidRPr="00297403">
              <w:rPr>
                <w:rFonts w:ascii="Calibri" w:eastAsia="Calibri" w:hAnsi="Calibri" w:cs="Times New Roman"/>
              </w:rPr>
              <w:t>1/15=6.5%</w:t>
            </w:r>
          </w:p>
        </w:tc>
        <w:tc>
          <w:tcPr>
            <w:tcW w:w="2394" w:type="dxa"/>
          </w:tcPr>
          <w:p w:rsidR="005E66FD" w:rsidRPr="00297403" w:rsidRDefault="005E66FD" w:rsidP="00297403">
            <w:pPr>
              <w:rPr>
                <w:rFonts w:ascii="Calibri" w:eastAsia="Calibri" w:hAnsi="Calibri" w:cs="Times New Roman"/>
              </w:rPr>
            </w:pPr>
            <w:r w:rsidRPr="00297403">
              <w:rPr>
                <w:rFonts w:ascii="Calibri" w:eastAsia="Calibri" w:hAnsi="Calibri" w:cs="Times New Roman"/>
              </w:rPr>
              <w:t>13/15=87%</w:t>
            </w:r>
          </w:p>
        </w:tc>
      </w:tr>
    </w:tbl>
    <w:p w:rsidR="00297403" w:rsidRDefault="00297403" w:rsidP="00C45872">
      <w:pPr>
        <w:ind w:left="1080"/>
        <w:rPr>
          <w:b/>
          <w:sz w:val="24"/>
          <w:szCs w:val="24"/>
        </w:rPr>
      </w:pPr>
    </w:p>
    <w:p w:rsidR="00636402" w:rsidRDefault="00636402" w:rsidP="00636402">
      <w:pPr>
        <w:spacing w:after="0" w:line="240" w:lineRule="auto"/>
        <w:rPr>
          <w:b/>
          <w:sz w:val="24"/>
          <w:szCs w:val="24"/>
        </w:rPr>
      </w:pPr>
      <w:r>
        <w:rPr>
          <w:rFonts w:ascii="Calibri" w:eastAsia="Calibri" w:hAnsi="Calibri" w:cs="Times New Roman"/>
          <w:b/>
        </w:rPr>
        <w:t>Team Member B</w:t>
      </w:r>
    </w:p>
    <w:tbl>
      <w:tblPr>
        <w:tblStyle w:val="TableGrid1"/>
        <w:tblW w:w="9602" w:type="dxa"/>
        <w:tblLook w:val="04A0"/>
      </w:tblPr>
      <w:tblGrid>
        <w:gridCol w:w="1858"/>
        <w:gridCol w:w="1025"/>
        <w:gridCol w:w="712"/>
        <w:gridCol w:w="1992"/>
        <w:gridCol w:w="1990"/>
        <w:gridCol w:w="2025"/>
      </w:tblGrid>
      <w:tr w:rsidR="00636402" w:rsidRPr="00297403" w:rsidTr="573F7167">
        <w:tc>
          <w:tcPr>
            <w:tcW w:w="1920" w:type="dxa"/>
          </w:tcPr>
          <w:p w:rsidR="00636402" w:rsidRPr="00297403" w:rsidRDefault="00636402" w:rsidP="002A1D50">
            <w:pPr>
              <w:rPr>
                <w:rFonts w:ascii="Calibri" w:eastAsia="Calibri" w:hAnsi="Calibri" w:cs="Times New Roman"/>
                <w:b/>
              </w:rPr>
            </w:pPr>
            <w:r w:rsidRPr="00297403">
              <w:rPr>
                <w:rFonts w:ascii="Calibri" w:eastAsia="Calibri" w:hAnsi="Calibri" w:cs="Times New Roman"/>
                <w:b/>
              </w:rPr>
              <w:t>Course</w:t>
            </w:r>
            <w:r>
              <w:rPr>
                <w:rFonts w:ascii="Calibri" w:eastAsia="Calibri" w:hAnsi="Calibri" w:cs="Times New Roman"/>
                <w:b/>
              </w:rPr>
              <w:t xml:space="preserve">: </w:t>
            </w:r>
          </w:p>
        </w:tc>
        <w:tc>
          <w:tcPr>
            <w:tcW w:w="236" w:type="dxa"/>
          </w:tcPr>
          <w:p w:rsidR="00636402" w:rsidRDefault="00636402" w:rsidP="002A1D50">
            <w:pPr>
              <w:rPr>
                <w:rFonts w:ascii="Calibri" w:eastAsia="Calibri" w:hAnsi="Calibri" w:cs="Times New Roman"/>
                <w:b/>
              </w:rPr>
            </w:pPr>
            <w:r>
              <w:rPr>
                <w:rFonts w:ascii="Calibri" w:eastAsia="Calibri" w:hAnsi="Calibri" w:cs="Times New Roman"/>
                <w:b/>
              </w:rPr>
              <w:t>Midterm</w:t>
            </w:r>
          </w:p>
          <w:p w:rsidR="00636402" w:rsidRPr="00297403" w:rsidRDefault="00636402" w:rsidP="002A1D50">
            <w:pPr>
              <w:rPr>
                <w:rFonts w:ascii="Calibri" w:eastAsia="Calibri" w:hAnsi="Calibri" w:cs="Times New Roman"/>
                <w:b/>
              </w:rPr>
            </w:pPr>
            <w:r>
              <w:rPr>
                <w:rFonts w:ascii="Calibri" w:eastAsia="Calibri" w:hAnsi="Calibri" w:cs="Times New Roman"/>
                <w:b/>
              </w:rPr>
              <w:t>Exam</w:t>
            </w:r>
          </w:p>
        </w:tc>
        <w:tc>
          <w:tcPr>
            <w:tcW w:w="264" w:type="dxa"/>
          </w:tcPr>
          <w:p w:rsidR="00636402" w:rsidRPr="00297403" w:rsidRDefault="00636402" w:rsidP="002A1D50">
            <w:pPr>
              <w:rPr>
                <w:rFonts w:ascii="Calibri" w:eastAsia="Calibri" w:hAnsi="Calibri" w:cs="Times New Roman"/>
                <w:b/>
              </w:rPr>
            </w:pPr>
            <w:r>
              <w:rPr>
                <w:rFonts w:ascii="Calibri" w:eastAsia="Calibri" w:hAnsi="Calibri" w:cs="Times New Roman"/>
                <w:b/>
              </w:rPr>
              <w:t>Final Exam</w:t>
            </w:r>
          </w:p>
        </w:tc>
        <w:tc>
          <w:tcPr>
            <w:tcW w:w="2394" w:type="dxa"/>
          </w:tcPr>
          <w:p w:rsidR="00636402" w:rsidRPr="00297403" w:rsidRDefault="00636402" w:rsidP="002A1D50">
            <w:pPr>
              <w:rPr>
                <w:rFonts w:ascii="Calibri" w:eastAsia="Calibri" w:hAnsi="Calibri" w:cs="Times New Roman"/>
                <w:b/>
              </w:rPr>
            </w:pPr>
            <w:r w:rsidRPr="00297403">
              <w:rPr>
                <w:rFonts w:ascii="Calibri" w:eastAsia="Calibri" w:hAnsi="Calibri" w:cs="Times New Roman"/>
                <w:b/>
              </w:rPr>
              <w:t>Withdraw Rate</w:t>
            </w:r>
          </w:p>
        </w:tc>
        <w:tc>
          <w:tcPr>
            <w:tcW w:w="2394" w:type="dxa"/>
          </w:tcPr>
          <w:p w:rsidR="00636402" w:rsidRPr="00297403" w:rsidRDefault="00636402" w:rsidP="002A1D50">
            <w:pPr>
              <w:rPr>
                <w:rFonts w:ascii="Calibri" w:eastAsia="Calibri" w:hAnsi="Calibri" w:cs="Times New Roman"/>
                <w:b/>
              </w:rPr>
            </w:pPr>
            <w:r w:rsidRPr="00297403">
              <w:rPr>
                <w:rFonts w:ascii="Calibri" w:eastAsia="Calibri" w:hAnsi="Calibri" w:cs="Times New Roman"/>
                <w:b/>
              </w:rPr>
              <w:t>Fail Rate</w:t>
            </w:r>
          </w:p>
        </w:tc>
        <w:tc>
          <w:tcPr>
            <w:tcW w:w="2394" w:type="dxa"/>
          </w:tcPr>
          <w:p w:rsidR="00636402" w:rsidRPr="00297403" w:rsidRDefault="00636402" w:rsidP="002A1D50">
            <w:pPr>
              <w:rPr>
                <w:rFonts w:ascii="Calibri" w:eastAsia="Calibri" w:hAnsi="Calibri" w:cs="Times New Roman"/>
                <w:b/>
              </w:rPr>
            </w:pPr>
            <w:r w:rsidRPr="00297403">
              <w:rPr>
                <w:rFonts w:ascii="Calibri" w:eastAsia="Calibri" w:hAnsi="Calibri" w:cs="Times New Roman"/>
                <w:b/>
              </w:rPr>
              <w:t>Success Rate</w:t>
            </w:r>
          </w:p>
        </w:tc>
      </w:tr>
      <w:tr w:rsidR="00636402" w:rsidRPr="00297403" w:rsidTr="573F7167">
        <w:tc>
          <w:tcPr>
            <w:tcW w:w="1920" w:type="dxa"/>
          </w:tcPr>
          <w:p w:rsidR="00636402" w:rsidRPr="00297403" w:rsidRDefault="00636402" w:rsidP="002A1D50">
            <w:pPr>
              <w:rPr>
                <w:rFonts w:ascii="Calibri" w:eastAsia="Calibri" w:hAnsi="Calibri" w:cs="Times New Roman"/>
                <w:b/>
              </w:rPr>
            </w:pPr>
            <w:r w:rsidRPr="00297403">
              <w:rPr>
                <w:rFonts w:ascii="Calibri" w:eastAsia="Calibri" w:hAnsi="Calibri" w:cs="Times New Roman"/>
                <w:b/>
              </w:rPr>
              <w:t>Fall 2016</w:t>
            </w:r>
          </w:p>
        </w:tc>
        <w:tc>
          <w:tcPr>
            <w:tcW w:w="236" w:type="dxa"/>
          </w:tcPr>
          <w:p w:rsidR="00636402" w:rsidRPr="00297403" w:rsidRDefault="00636402" w:rsidP="002A1D50">
            <w:pPr>
              <w:rPr>
                <w:rFonts w:ascii="Calibri" w:eastAsia="Calibri" w:hAnsi="Calibri" w:cs="Times New Roman"/>
                <w:b/>
              </w:rPr>
            </w:pPr>
            <w:r>
              <w:rPr>
                <w:rFonts w:ascii="Calibri" w:eastAsia="Calibri" w:hAnsi="Calibri" w:cs="Times New Roman"/>
                <w:b/>
              </w:rPr>
              <w:t>88</w:t>
            </w:r>
          </w:p>
        </w:tc>
        <w:tc>
          <w:tcPr>
            <w:tcW w:w="264" w:type="dxa"/>
          </w:tcPr>
          <w:p w:rsidR="00636402" w:rsidRPr="00297403" w:rsidRDefault="00636402" w:rsidP="002A1D50">
            <w:pPr>
              <w:rPr>
                <w:rFonts w:ascii="Calibri" w:eastAsia="Calibri" w:hAnsi="Calibri" w:cs="Times New Roman"/>
                <w:b/>
              </w:rPr>
            </w:pPr>
            <w:r>
              <w:rPr>
                <w:rFonts w:ascii="Calibri" w:eastAsia="Calibri" w:hAnsi="Calibri" w:cs="Times New Roman"/>
                <w:b/>
              </w:rPr>
              <w:t>86</w:t>
            </w:r>
          </w:p>
        </w:tc>
        <w:tc>
          <w:tcPr>
            <w:tcW w:w="2394" w:type="dxa"/>
          </w:tcPr>
          <w:p w:rsidR="00636402" w:rsidRPr="00297403" w:rsidRDefault="573F7167" w:rsidP="573F7167">
            <w:pPr>
              <w:rPr>
                <w:rFonts w:ascii="Calibri" w:eastAsia="Calibri" w:hAnsi="Calibri" w:cs="Times New Roman"/>
              </w:rPr>
            </w:pPr>
            <w:r w:rsidRPr="573F7167">
              <w:rPr>
                <w:rFonts w:ascii="Calibri" w:eastAsia="Calibri" w:hAnsi="Calibri" w:cs="Times New Roman"/>
              </w:rPr>
              <w:t>2/32=6%</w:t>
            </w:r>
          </w:p>
        </w:tc>
        <w:tc>
          <w:tcPr>
            <w:tcW w:w="2394" w:type="dxa"/>
          </w:tcPr>
          <w:p w:rsidR="00636402" w:rsidRPr="00297403" w:rsidRDefault="573F7167" w:rsidP="573F7167">
            <w:pPr>
              <w:rPr>
                <w:rFonts w:ascii="Calibri" w:eastAsia="Calibri" w:hAnsi="Calibri" w:cs="Times New Roman"/>
              </w:rPr>
            </w:pPr>
            <w:r w:rsidRPr="573F7167">
              <w:rPr>
                <w:rFonts w:ascii="Calibri" w:eastAsia="Calibri" w:hAnsi="Calibri" w:cs="Times New Roman"/>
              </w:rPr>
              <w:t>6/32=19%</w:t>
            </w:r>
          </w:p>
        </w:tc>
        <w:tc>
          <w:tcPr>
            <w:tcW w:w="2394" w:type="dxa"/>
          </w:tcPr>
          <w:p w:rsidR="00636402" w:rsidRPr="00297403" w:rsidRDefault="00D1514E" w:rsidP="002A1D50">
            <w:pPr>
              <w:rPr>
                <w:rFonts w:ascii="Calibri" w:eastAsia="Calibri" w:hAnsi="Calibri" w:cs="Times New Roman"/>
              </w:rPr>
            </w:pPr>
            <w:r>
              <w:rPr>
                <w:rFonts w:ascii="Calibri" w:eastAsia="Calibri" w:hAnsi="Calibri" w:cs="Times New Roman"/>
              </w:rPr>
              <w:t>24/32=75</w:t>
            </w:r>
            <w:r w:rsidR="00636402" w:rsidRPr="00297403">
              <w:rPr>
                <w:rFonts w:ascii="Calibri" w:eastAsia="Calibri" w:hAnsi="Calibri" w:cs="Times New Roman"/>
              </w:rPr>
              <w:t>%</w:t>
            </w:r>
          </w:p>
        </w:tc>
      </w:tr>
      <w:tr w:rsidR="00636402" w:rsidRPr="00297403" w:rsidTr="573F7167">
        <w:tc>
          <w:tcPr>
            <w:tcW w:w="1920" w:type="dxa"/>
          </w:tcPr>
          <w:p w:rsidR="00636402" w:rsidRPr="00297403" w:rsidRDefault="00636402" w:rsidP="002A1D50">
            <w:pPr>
              <w:rPr>
                <w:rFonts w:ascii="Calibri" w:eastAsia="Calibri" w:hAnsi="Calibri" w:cs="Times New Roman"/>
                <w:b/>
              </w:rPr>
            </w:pPr>
            <w:r w:rsidRPr="00297403">
              <w:rPr>
                <w:rFonts w:ascii="Calibri" w:eastAsia="Calibri" w:hAnsi="Calibri" w:cs="Times New Roman"/>
                <w:b/>
              </w:rPr>
              <w:t xml:space="preserve">Fall 2017 </w:t>
            </w:r>
          </w:p>
        </w:tc>
        <w:tc>
          <w:tcPr>
            <w:tcW w:w="236" w:type="dxa"/>
          </w:tcPr>
          <w:p w:rsidR="00636402" w:rsidRPr="00297403" w:rsidRDefault="00636402" w:rsidP="002A1D50">
            <w:pPr>
              <w:rPr>
                <w:rFonts w:ascii="Calibri" w:eastAsia="Calibri" w:hAnsi="Calibri" w:cs="Times New Roman"/>
                <w:b/>
              </w:rPr>
            </w:pPr>
            <w:r>
              <w:rPr>
                <w:rFonts w:ascii="Calibri" w:eastAsia="Calibri" w:hAnsi="Calibri" w:cs="Times New Roman"/>
                <w:b/>
              </w:rPr>
              <w:t>8</w:t>
            </w:r>
            <w:r w:rsidR="00D1514E">
              <w:rPr>
                <w:rFonts w:ascii="Calibri" w:eastAsia="Calibri" w:hAnsi="Calibri" w:cs="Times New Roman"/>
                <w:b/>
              </w:rPr>
              <w:t>9</w:t>
            </w:r>
          </w:p>
        </w:tc>
        <w:tc>
          <w:tcPr>
            <w:tcW w:w="264" w:type="dxa"/>
          </w:tcPr>
          <w:p w:rsidR="00636402" w:rsidRPr="00297403" w:rsidRDefault="00D1514E" w:rsidP="002A1D50">
            <w:pPr>
              <w:rPr>
                <w:rFonts w:ascii="Calibri" w:eastAsia="Calibri" w:hAnsi="Calibri" w:cs="Times New Roman"/>
                <w:b/>
              </w:rPr>
            </w:pPr>
            <w:r>
              <w:rPr>
                <w:rFonts w:ascii="Calibri" w:eastAsia="Calibri" w:hAnsi="Calibri" w:cs="Times New Roman"/>
                <w:b/>
              </w:rPr>
              <w:t>8</w:t>
            </w:r>
            <w:r w:rsidR="00636402">
              <w:rPr>
                <w:rFonts w:ascii="Calibri" w:eastAsia="Calibri" w:hAnsi="Calibri" w:cs="Times New Roman"/>
                <w:b/>
              </w:rPr>
              <w:t>0</w:t>
            </w:r>
          </w:p>
        </w:tc>
        <w:tc>
          <w:tcPr>
            <w:tcW w:w="2394" w:type="dxa"/>
          </w:tcPr>
          <w:p w:rsidR="00636402" w:rsidRPr="00297403" w:rsidRDefault="573F7167" w:rsidP="573F7167">
            <w:pPr>
              <w:rPr>
                <w:rFonts w:ascii="Calibri" w:eastAsia="Calibri" w:hAnsi="Calibri" w:cs="Times New Roman"/>
              </w:rPr>
            </w:pPr>
            <w:r w:rsidRPr="573F7167">
              <w:rPr>
                <w:rFonts w:ascii="Calibri" w:eastAsia="Calibri" w:hAnsi="Calibri" w:cs="Times New Roman"/>
              </w:rPr>
              <w:t>1/29=4%</w:t>
            </w:r>
          </w:p>
        </w:tc>
        <w:tc>
          <w:tcPr>
            <w:tcW w:w="2394" w:type="dxa"/>
          </w:tcPr>
          <w:p w:rsidR="00636402" w:rsidRPr="00297403" w:rsidRDefault="573F7167" w:rsidP="573F7167">
            <w:pPr>
              <w:rPr>
                <w:rFonts w:ascii="Calibri" w:eastAsia="Calibri" w:hAnsi="Calibri" w:cs="Times New Roman"/>
              </w:rPr>
            </w:pPr>
            <w:r w:rsidRPr="573F7167">
              <w:rPr>
                <w:rFonts w:ascii="Calibri" w:eastAsia="Calibri" w:hAnsi="Calibri" w:cs="Times New Roman"/>
              </w:rPr>
              <w:t>7/29=24%</w:t>
            </w:r>
          </w:p>
        </w:tc>
        <w:tc>
          <w:tcPr>
            <w:tcW w:w="2394" w:type="dxa"/>
          </w:tcPr>
          <w:p w:rsidR="00636402" w:rsidRPr="00297403" w:rsidRDefault="001B59B0" w:rsidP="002A1D50">
            <w:pPr>
              <w:rPr>
                <w:rFonts w:ascii="Calibri" w:eastAsia="Calibri" w:hAnsi="Calibri" w:cs="Times New Roman"/>
              </w:rPr>
            </w:pPr>
            <w:r>
              <w:rPr>
                <w:rFonts w:ascii="Calibri" w:eastAsia="Calibri" w:hAnsi="Calibri" w:cs="Times New Roman"/>
              </w:rPr>
              <w:t>21/29=72</w:t>
            </w:r>
            <w:r w:rsidR="00636402" w:rsidRPr="00297403">
              <w:rPr>
                <w:rFonts w:ascii="Calibri" w:eastAsia="Calibri" w:hAnsi="Calibri" w:cs="Times New Roman"/>
              </w:rPr>
              <w:t>%</w:t>
            </w:r>
          </w:p>
        </w:tc>
      </w:tr>
      <w:tr w:rsidR="00636402" w:rsidRPr="00297403" w:rsidTr="573F7167">
        <w:tc>
          <w:tcPr>
            <w:tcW w:w="1920" w:type="dxa"/>
          </w:tcPr>
          <w:p w:rsidR="00636402" w:rsidRPr="00297403" w:rsidRDefault="00636402" w:rsidP="002A1D50">
            <w:pPr>
              <w:rPr>
                <w:rFonts w:ascii="Calibri" w:eastAsia="Calibri" w:hAnsi="Calibri" w:cs="Times New Roman"/>
              </w:rPr>
            </w:pPr>
            <w:r w:rsidRPr="00297403">
              <w:rPr>
                <w:rFonts w:ascii="Calibri" w:eastAsia="Calibri" w:hAnsi="Calibri" w:cs="Times New Roman"/>
                <w:b/>
              </w:rPr>
              <w:t>Spring 2018</w:t>
            </w:r>
            <w:r>
              <w:rPr>
                <w:rFonts w:ascii="Calibri" w:eastAsia="Calibri" w:hAnsi="Calibri" w:cs="Times New Roman"/>
              </w:rPr>
              <w:t xml:space="preserve"> (Final Semester of Implementation)</w:t>
            </w:r>
          </w:p>
        </w:tc>
        <w:tc>
          <w:tcPr>
            <w:tcW w:w="236" w:type="dxa"/>
          </w:tcPr>
          <w:p w:rsidR="00636402" w:rsidRPr="005E66FD" w:rsidRDefault="001B59B0" w:rsidP="002A1D50">
            <w:pPr>
              <w:rPr>
                <w:rFonts w:ascii="Calibri" w:eastAsia="Calibri" w:hAnsi="Calibri" w:cs="Times New Roman"/>
                <w:b/>
              </w:rPr>
            </w:pPr>
            <w:r>
              <w:rPr>
                <w:rFonts w:ascii="Calibri" w:eastAsia="Calibri" w:hAnsi="Calibri" w:cs="Times New Roman"/>
                <w:b/>
              </w:rPr>
              <w:t>75</w:t>
            </w:r>
          </w:p>
          <w:p w:rsidR="00636402" w:rsidRPr="005E66FD" w:rsidRDefault="00636402" w:rsidP="002A1D50">
            <w:pPr>
              <w:rPr>
                <w:rFonts w:ascii="Calibri" w:eastAsia="Calibri" w:hAnsi="Calibri" w:cs="Times New Roman"/>
                <w:b/>
              </w:rPr>
            </w:pPr>
          </w:p>
          <w:p w:rsidR="00636402" w:rsidRPr="005E66FD" w:rsidRDefault="00636402" w:rsidP="002A1D50">
            <w:pPr>
              <w:rPr>
                <w:rFonts w:ascii="Calibri" w:eastAsia="Calibri" w:hAnsi="Calibri" w:cs="Times New Roman"/>
                <w:b/>
              </w:rPr>
            </w:pPr>
          </w:p>
        </w:tc>
        <w:tc>
          <w:tcPr>
            <w:tcW w:w="264" w:type="dxa"/>
          </w:tcPr>
          <w:p w:rsidR="00636402" w:rsidRPr="005E66FD" w:rsidRDefault="001B59B0" w:rsidP="002A1D50">
            <w:pPr>
              <w:rPr>
                <w:rFonts w:ascii="Calibri" w:eastAsia="Calibri" w:hAnsi="Calibri" w:cs="Times New Roman"/>
                <w:b/>
              </w:rPr>
            </w:pPr>
            <w:r>
              <w:rPr>
                <w:rFonts w:ascii="Calibri" w:eastAsia="Calibri" w:hAnsi="Calibri" w:cs="Times New Roman"/>
                <w:b/>
              </w:rPr>
              <w:t>70</w:t>
            </w:r>
          </w:p>
          <w:p w:rsidR="00636402" w:rsidRPr="005E66FD" w:rsidRDefault="00636402" w:rsidP="002A1D50">
            <w:pPr>
              <w:rPr>
                <w:rFonts w:ascii="Calibri" w:eastAsia="Calibri" w:hAnsi="Calibri" w:cs="Times New Roman"/>
                <w:b/>
              </w:rPr>
            </w:pPr>
          </w:p>
          <w:p w:rsidR="00636402" w:rsidRPr="005E66FD" w:rsidRDefault="00636402" w:rsidP="002A1D50">
            <w:pPr>
              <w:rPr>
                <w:rFonts w:ascii="Calibri" w:eastAsia="Calibri" w:hAnsi="Calibri" w:cs="Times New Roman"/>
                <w:b/>
              </w:rPr>
            </w:pPr>
          </w:p>
        </w:tc>
        <w:tc>
          <w:tcPr>
            <w:tcW w:w="2394" w:type="dxa"/>
          </w:tcPr>
          <w:p w:rsidR="00636402" w:rsidRPr="00297403" w:rsidRDefault="573F7167" w:rsidP="573F7167">
            <w:pPr>
              <w:rPr>
                <w:rFonts w:ascii="Calibri" w:eastAsia="Calibri" w:hAnsi="Calibri" w:cs="Times New Roman"/>
              </w:rPr>
            </w:pPr>
            <w:r w:rsidRPr="573F7167">
              <w:rPr>
                <w:rFonts w:ascii="Calibri" w:eastAsia="Calibri" w:hAnsi="Calibri" w:cs="Times New Roman"/>
              </w:rPr>
              <w:t>1/31=3%</w:t>
            </w:r>
          </w:p>
        </w:tc>
        <w:tc>
          <w:tcPr>
            <w:tcW w:w="2394" w:type="dxa"/>
          </w:tcPr>
          <w:p w:rsidR="00636402" w:rsidRPr="00297403" w:rsidRDefault="573F7167" w:rsidP="573F7167">
            <w:pPr>
              <w:rPr>
                <w:rFonts w:ascii="Calibri" w:eastAsia="Calibri" w:hAnsi="Calibri" w:cs="Times New Roman"/>
              </w:rPr>
            </w:pPr>
            <w:r w:rsidRPr="573F7167">
              <w:rPr>
                <w:rFonts w:ascii="Calibri" w:eastAsia="Calibri" w:hAnsi="Calibri" w:cs="Times New Roman"/>
              </w:rPr>
              <w:t>5/31=16%</w:t>
            </w:r>
          </w:p>
        </w:tc>
        <w:tc>
          <w:tcPr>
            <w:tcW w:w="2394" w:type="dxa"/>
          </w:tcPr>
          <w:p w:rsidR="00636402" w:rsidRPr="00297403" w:rsidRDefault="573F7167" w:rsidP="573F7167">
            <w:pPr>
              <w:rPr>
                <w:rFonts w:ascii="Calibri" w:eastAsia="Calibri" w:hAnsi="Calibri" w:cs="Times New Roman"/>
              </w:rPr>
            </w:pPr>
            <w:r w:rsidRPr="573F7167">
              <w:rPr>
                <w:rFonts w:ascii="Calibri" w:eastAsia="Calibri" w:hAnsi="Calibri" w:cs="Times New Roman"/>
              </w:rPr>
              <w:t>25/31=81%</w:t>
            </w:r>
          </w:p>
        </w:tc>
      </w:tr>
    </w:tbl>
    <w:p w:rsidR="00636402" w:rsidRPr="004F2BA2" w:rsidRDefault="00636402" w:rsidP="004F2BA2">
      <w:pPr>
        <w:pStyle w:val="ListParagraph"/>
        <w:ind w:left="1080"/>
        <w:rPr>
          <w:b/>
          <w:sz w:val="24"/>
          <w:szCs w:val="24"/>
        </w:rPr>
      </w:pPr>
    </w:p>
    <w:p w:rsidR="00636402" w:rsidRDefault="00636402" w:rsidP="00C45872">
      <w:pPr>
        <w:ind w:left="1080"/>
        <w:rPr>
          <w:b/>
          <w:sz w:val="24"/>
          <w:szCs w:val="24"/>
        </w:rPr>
      </w:pPr>
    </w:p>
    <w:p w:rsidR="0033401E" w:rsidRPr="001066A6" w:rsidRDefault="001E0EE3" w:rsidP="001E0EE3">
      <w:pPr>
        <w:ind w:left="360"/>
        <w:rPr>
          <w:i/>
          <w:color w:val="FF0000"/>
          <w:sz w:val="24"/>
          <w:szCs w:val="24"/>
        </w:rPr>
      </w:pPr>
      <w:r>
        <w:rPr>
          <w:b/>
          <w:sz w:val="24"/>
          <w:szCs w:val="24"/>
        </w:rPr>
        <w:t>Drop/Fail/Withdraw Rate:</w:t>
      </w:r>
      <w:r w:rsidR="0033401E">
        <w:rPr>
          <w:b/>
          <w:sz w:val="24"/>
          <w:szCs w:val="24"/>
        </w:rPr>
        <w:br/>
      </w:r>
      <w:r w:rsidR="0033401E">
        <w:rPr>
          <w:i/>
          <w:sz w:val="24"/>
          <w:szCs w:val="24"/>
        </w:rPr>
        <w:t>Depending on what you and your institution can measure, this may also be known as a drop/failure rate or a withdraw/failure rate.</w:t>
      </w:r>
    </w:p>
    <w:p w:rsidR="001E0EE3" w:rsidRPr="001E0EE3" w:rsidRDefault="00C91A47" w:rsidP="001E0EE3">
      <w:pPr>
        <w:ind w:left="360"/>
        <w:rPr>
          <w:sz w:val="24"/>
          <w:szCs w:val="24"/>
        </w:rPr>
      </w:pPr>
      <w:r>
        <w:rPr>
          <w:sz w:val="24"/>
          <w:szCs w:val="24"/>
        </w:rPr>
        <w:t xml:space="preserve">Only </w:t>
      </w:r>
      <w:r w:rsidR="001E0EE3" w:rsidRPr="007945EC">
        <w:rPr>
          <w:sz w:val="24"/>
          <w:szCs w:val="24"/>
        </w:rPr>
        <w:t>___</w:t>
      </w:r>
      <w:r w:rsidR="007945EC" w:rsidRPr="007945EC">
        <w:rPr>
          <w:b/>
          <w:sz w:val="24"/>
          <w:szCs w:val="24"/>
        </w:rPr>
        <w:t>15</w:t>
      </w:r>
      <w:r w:rsidR="001E0EE3" w:rsidRPr="007945EC">
        <w:rPr>
          <w:sz w:val="24"/>
          <w:szCs w:val="24"/>
        </w:rPr>
        <w:t>___% of students, out of a total ___</w:t>
      </w:r>
      <w:r w:rsidR="007945EC" w:rsidRPr="007945EC">
        <w:rPr>
          <w:b/>
          <w:sz w:val="24"/>
          <w:szCs w:val="24"/>
        </w:rPr>
        <w:t>46</w:t>
      </w:r>
      <w:r w:rsidR="001E0EE3" w:rsidRPr="007945EC">
        <w:rPr>
          <w:sz w:val="24"/>
          <w:szCs w:val="24"/>
        </w:rPr>
        <w:t xml:space="preserve">____ students affected, dropped/failed/withdrew from the course in the </w:t>
      </w:r>
      <w:r w:rsidR="001E0EE3" w:rsidRPr="007945EC">
        <w:rPr>
          <w:sz w:val="24"/>
          <w:szCs w:val="24"/>
          <w:u w:val="single"/>
        </w:rPr>
        <w:t>final semester of implementation</w:t>
      </w:r>
      <w:r w:rsidR="001E0EE3" w:rsidRPr="007945EC">
        <w:rPr>
          <w:sz w:val="24"/>
          <w:szCs w:val="24"/>
        </w:rPr>
        <w:t xml:space="preserve">. </w:t>
      </w:r>
      <w:r w:rsidR="007945EC" w:rsidRPr="007945EC">
        <w:rPr>
          <w:sz w:val="24"/>
          <w:szCs w:val="24"/>
        </w:rPr>
        <w:t xml:space="preserve">In the previous </w:t>
      </w:r>
      <w:r w:rsidR="007945EC" w:rsidRPr="007945EC">
        <w:rPr>
          <w:sz w:val="24"/>
          <w:szCs w:val="24"/>
          <w:u w:val="single"/>
        </w:rPr>
        <w:t>fall 2017 semester</w:t>
      </w:r>
      <w:r w:rsidR="007945EC" w:rsidRPr="007945EC">
        <w:rPr>
          <w:sz w:val="24"/>
          <w:szCs w:val="24"/>
        </w:rPr>
        <w:t>, ___</w:t>
      </w:r>
      <w:r w:rsidR="007945EC" w:rsidRPr="007945EC">
        <w:rPr>
          <w:b/>
          <w:sz w:val="24"/>
          <w:szCs w:val="24"/>
        </w:rPr>
        <w:t>27</w:t>
      </w:r>
      <w:r w:rsidR="007945EC" w:rsidRPr="007945EC">
        <w:rPr>
          <w:sz w:val="24"/>
          <w:szCs w:val="24"/>
        </w:rPr>
        <w:t>___% of students, out of a total ___</w:t>
      </w:r>
      <w:r w:rsidR="007945EC" w:rsidRPr="007945EC">
        <w:rPr>
          <w:b/>
          <w:sz w:val="24"/>
          <w:szCs w:val="24"/>
        </w:rPr>
        <w:t>54</w:t>
      </w:r>
      <w:r w:rsidR="007945EC" w:rsidRPr="007945EC">
        <w:rPr>
          <w:sz w:val="24"/>
          <w:szCs w:val="24"/>
        </w:rPr>
        <w:t>____ students affected, dropped/failed/withdrew from the course</w:t>
      </w:r>
    </w:p>
    <w:p w:rsidR="00071B22" w:rsidRPr="00071B22" w:rsidRDefault="00071B22" w:rsidP="00071B22">
      <w:pPr>
        <w:ind w:left="360"/>
        <w:rPr>
          <w:sz w:val="24"/>
          <w:szCs w:val="24"/>
        </w:rPr>
      </w:pPr>
      <w:r w:rsidRPr="00071B22">
        <w:rPr>
          <w:sz w:val="24"/>
          <w:szCs w:val="24"/>
        </w:rPr>
        <w:t xml:space="preserve">Choose One:  </w:t>
      </w:r>
    </w:p>
    <w:p w:rsidR="00071B22" w:rsidRPr="00071B22" w:rsidRDefault="001E0EE3" w:rsidP="00071B22">
      <w:pPr>
        <w:pStyle w:val="ListParagraph"/>
        <w:numPr>
          <w:ilvl w:val="0"/>
          <w:numId w:val="15"/>
        </w:numPr>
        <w:rPr>
          <w:sz w:val="24"/>
          <w:szCs w:val="24"/>
        </w:rPr>
      </w:pPr>
      <w:r>
        <w:rPr>
          <w:sz w:val="24"/>
          <w:szCs w:val="24"/>
        </w:rPr>
        <w:t>_</w:t>
      </w:r>
      <w:r w:rsidR="001066A6">
        <w:rPr>
          <w:sz w:val="24"/>
          <w:szCs w:val="24"/>
        </w:rPr>
        <w:t>X</w:t>
      </w:r>
      <w:r>
        <w:rPr>
          <w:sz w:val="24"/>
          <w:szCs w:val="24"/>
        </w:rPr>
        <w:t xml:space="preserve">__     </w:t>
      </w:r>
      <w:r w:rsidR="00071B22" w:rsidRPr="00071B22">
        <w:rPr>
          <w:sz w:val="24"/>
          <w:szCs w:val="24"/>
        </w:rPr>
        <w:t xml:space="preserve">Positive: </w:t>
      </w:r>
      <w:r>
        <w:rPr>
          <w:sz w:val="24"/>
          <w:szCs w:val="24"/>
        </w:rPr>
        <w:t>This is a lower percentage</w:t>
      </w:r>
      <w:r w:rsidR="00071B22">
        <w:rPr>
          <w:sz w:val="24"/>
          <w:szCs w:val="24"/>
        </w:rPr>
        <w:t xml:space="preserve"> of</w:t>
      </w:r>
      <w:r w:rsidR="00071B22" w:rsidRPr="00071B22">
        <w:rPr>
          <w:sz w:val="24"/>
          <w:szCs w:val="24"/>
        </w:rPr>
        <w:t xml:space="preserve"> students with </w:t>
      </w:r>
      <w:r w:rsidR="00071B22">
        <w:rPr>
          <w:sz w:val="24"/>
          <w:szCs w:val="24"/>
        </w:rPr>
        <w:t>D/F/W than previous semester(s)</w:t>
      </w:r>
    </w:p>
    <w:p w:rsidR="00071B22" w:rsidRPr="00071B22" w:rsidRDefault="00071B22" w:rsidP="00071B22">
      <w:pPr>
        <w:pStyle w:val="ListParagraph"/>
        <w:numPr>
          <w:ilvl w:val="0"/>
          <w:numId w:val="15"/>
        </w:numPr>
        <w:rPr>
          <w:sz w:val="24"/>
          <w:szCs w:val="24"/>
        </w:rPr>
      </w:pPr>
      <w:r>
        <w:rPr>
          <w:sz w:val="24"/>
          <w:szCs w:val="24"/>
        </w:rPr>
        <w:t xml:space="preserve">___     Neutral: </w:t>
      </w:r>
      <w:r w:rsidR="001E0EE3">
        <w:rPr>
          <w:sz w:val="24"/>
          <w:szCs w:val="24"/>
        </w:rPr>
        <w:t>This is the s</w:t>
      </w:r>
      <w:r w:rsidRPr="00071B22">
        <w:rPr>
          <w:sz w:val="24"/>
          <w:szCs w:val="24"/>
        </w:rPr>
        <w:t xml:space="preserve">ame </w:t>
      </w:r>
      <w:r w:rsidR="001E0EE3">
        <w:rPr>
          <w:sz w:val="24"/>
          <w:szCs w:val="24"/>
        </w:rPr>
        <w:t>percentage</w:t>
      </w:r>
      <w:r w:rsidRPr="00071B22">
        <w:rPr>
          <w:sz w:val="24"/>
          <w:szCs w:val="24"/>
        </w:rPr>
        <w:t xml:space="preserve"> of students with D/F/W than previous semester(s)</w:t>
      </w:r>
    </w:p>
    <w:p w:rsidR="00C45872" w:rsidRPr="00071B22" w:rsidRDefault="00071B22" w:rsidP="00071B22">
      <w:pPr>
        <w:pStyle w:val="ListParagraph"/>
        <w:numPr>
          <w:ilvl w:val="0"/>
          <w:numId w:val="15"/>
        </w:numPr>
        <w:rPr>
          <w:b/>
          <w:sz w:val="24"/>
          <w:szCs w:val="24"/>
        </w:rPr>
      </w:pPr>
      <w:r w:rsidRPr="00071B22">
        <w:rPr>
          <w:sz w:val="24"/>
          <w:szCs w:val="24"/>
        </w:rPr>
        <w:t xml:space="preserve">___     Negative: </w:t>
      </w:r>
      <w:r w:rsidR="001E0EE3">
        <w:rPr>
          <w:sz w:val="24"/>
          <w:szCs w:val="24"/>
        </w:rPr>
        <w:t>This is a hig</w:t>
      </w:r>
      <w:r w:rsidRPr="00071B22">
        <w:rPr>
          <w:sz w:val="24"/>
          <w:szCs w:val="24"/>
        </w:rPr>
        <w:t xml:space="preserve">her </w:t>
      </w:r>
      <w:r w:rsidR="001E0EE3">
        <w:rPr>
          <w:sz w:val="24"/>
          <w:szCs w:val="24"/>
        </w:rPr>
        <w:t>percentage</w:t>
      </w:r>
      <w:r w:rsidRPr="00071B22">
        <w:rPr>
          <w:sz w:val="24"/>
          <w:szCs w:val="24"/>
        </w:rPr>
        <w:t xml:space="preserve"> of students with </w:t>
      </w:r>
      <w:r>
        <w:rPr>
          <w:sz w:val="24"/>
          <w:szCs w:val="24"/>
        </w:rPr>
        <w:t>D/F/W than previous semester(s)</w:t>
      </w:r>
    </w:p>
    <w:p w:rsidR="0073273B" w:rsidRPr="00C45872" w:rsidRDefault="00AF4890" w:rsidP="0033401E">
      <w:pPr>
        <w:pStyle w:val="Heading2"/>
      </w:pPr>
      <w:r w:rsidRPr="000E0A5D">
        <w:t>3</w:t>
      </w:r>
      <w:r w:rsidR="0073273B" w:rsidRPr="000E0A5D">
        <w:t xml:space="preserve">b. </w:t>
      </w:r>
      <w:r w:rsidR="0033401E" w:rsidRPr="000E0A5D">
        <w:t xml:space="preserve">Measures </w:t>
      </w:r>
      <w:r w:rsidR="0073273B" w:rsidRPr="000E0A5D">
        <w:t>Narrative</w:t>
      </w:r>
    </w:p>
    <w:p w:rsidR="0073273B" w:rsidRDefault="00F70B70" w:rsidP="0033401E">
      <w:pPr>
        <w:rPr>
          <w:i/>
          <w:sz w:val="24"/>
          <w:szCs w:val="24"/>
        </w:rPr>
      </w:pPr>
      <w:r w:rsidRPr="0033401E">
        <w:rPr>
          <w:i/>
          <w:sz w:val="24"/>
          <w:szCs w:val="24"/>
        </w:rPr>
        <w:t>In this section</w:t>
      </w:r>
      <w:r w:rsidR="00101A24" w:rsidRPr="0033401E">
        <w:rPr>
          <w:i/>
          <w:sz w:val="24"/>
          <w:szCs w:val="24"/>
        </w:rPr>
        <w:t>, summarize</w:t>
      </w:r>
      <w:r w:rsidRPr="0033401E">
        <w:rPr>
          <w:i/>
          <w:sz w:val="24"/>
          <w:szCs w:val="24"/>
        </w:rPr>
        <w:t xml:space="preserve"> </w:t>
      </w:r>
      <w:r w:rsidR="00101A24" w:rsidRPr="0033401E">
        <w:rPr>
          <w:i/>
          <w:sz w:val="24"/>
          <w:szCs w:val="24"/>
        </w:rPr>
        <w:t xml:space="preserve">the supporting impact data that you are submitting, including </w:t>
      </w:r>
      <w:r w:rsidRPr="0033401E">
        <w:rPr>
          <w:i/>
          <w:sz w:val="24"/>
          <w:szCs w:val="24"/>
        </w:rPr>
        <w:t>all quantitative and qualitative measures of impact on student success and experience. Include all measures as described in your proposal, along with any measures developed after the proposal submission.</w:t>
      </w:r>
      <w:r w:rsidR="00E34FAA" w:rsidRPr="0033401E">
        <w:rPr>
          <w:i/>
          <w:sz w:val="24"/>
          <w:szCs w:val="24"/>
          <w:highlight w:val="yellow"/>
        </w:rPr>
        <w:t xml:space="preserve">  </w:t>
      </w:r>
    </w:p>
    <w:p w:rsidR="00630263" w:rsidRDefault="00630263" w:rsidP="00630263">
      <w:pPr>
        <w:rPr>
          <w:i/>
          <w:sz w:val="24"/>
          <w:szCs w:val="24"/>
        </w:rPr>
      </w:pPr>
      <w:r>
        <w:rPr>
          <w:i/>
          <w:sz w:val="24"/>
          <w:szCs w:val="24"/>
        </w:rPr>
        <w:t>[</w:t>
      </w:r>
      <w:r w:rsidRPr="00630263">
        <w:rPr>
          <w:i/>
          <w:sz w:val="24"/>
          <w:szCs w:val="24"/>
        </w:rPr>
        <w:t xml:space="preserve">When submitting your final report, as noted above, you will also need to provide the separate file </w:t>
      </w:r>
      <w:r>
        <w:rPr>
          <w:i/>
          <w:sz w:val="24"/>
          <w:szCs w:val="24"/>
        </w:rPr>
        <w:t xml:space="preserve">(or .zip with multiple files) </w:t>
      </w:r>
      <w:r w:rsidRPr="00630263">
        <w:rPr>
          <w:i/>
          <w:sz w:val="24"/>
          <w:szCs w:val="24"/>
        </w:rPr>
        <w:t xml:space="preserve">of supporting data on the impact of your </w:t>
      </w:r>
      <w:r>
        <w:rPr>
          <w:i/>
          <w:sz w:val="24"/>
          <w:szCs w:val="24"/>
        </w:rPr>
        <w:t xml:space="preserve">Textbook Transformation, such as </w:t>
      </w:r>
      <w:r w:rsidRPr="00630263">
        <w:rPr>
          <w:i/>
          <w:sz w:val="24"/>
          <w:szCs w:val="24"/>
        </w:rPr>
        <w:t xml:space="preserve">surveys, </w:t>
      </w:r>
      <w:r>
        <w:rPr>
          <w:i/>
          <w:sz w:val="24"/>
          <w:szCs w:val="24"/>
        </w:rPr>
        <w:t>analyzed data collected, etc.]</w:t>
      </w:r>
    </w:p>
    <w:p w:rsidR="002E39DC" w:rsidRDefault="002E39DC" w:rsidP="00F70B70">
      <w:pPr>
        <w:pStyle w:val="ListParagraph"/>
        <w:numPr>
          <w:ilvl w:val="0"/>
          <w:numId w:val="4"/>
        </w:numPr>
        <w:rPr>
          <w:b/>
          <w:sz w:val="24"/>
          <w:szCs w:val="24"/>
        </w:rPr>
      </w:pPr>
      <w:r w:rsidRPr="00413760">
        <w:rPr>
          <w:b/>
          <w:sz w:val="24"/>
          <w:szCs w:val="24"/>
        </w:rPr>
        <w:t>Comparing the drop, fail, withdraw (DFW)</w:t>
      </w:r>
      <w:r w:rsidR="00413760">
        <w:rPr>
          <w:b/>
          <w:sz w:val="24"/>
          <w:szCs w:val="24"/>
        </w:rPr>
        <w:t xml:space="preserve"> rates</w:t>
      </w:r>
      <w:r w:rsidRPr="00413760">
        <w:rPr>
          <w:b/>
          <w:sz w:val="24"/>
          <w:szCs w:val="24"/>
        </w:rPr>
        <w:t xml:space="preserve"> of previous semesters to that of the final semester of implementation, spring 2018, proved to be a useful statistic to </w:t>
      </w:r>
      <w:r w:rsidR="007F6805">
        <w:rPr>
          <w:b/>
          <w:sz w:val="24"/>
          <w:szCs w:val="24"/>
        </w:rPr>
        <w:t xml:space="preserve">help </w:t>
      </w:r>
      <w:r w:rsidRPr="00413760">
        <w:rPr>
          <w:b/>
          <w:sz w:val="24"/>
          <w:szCs w:val="24"/>
        </w:rPr>
        <w:t xml:space="preserve">paint </w:t>
      </w:r>
      <w:r w:rsidR="007F6805">
        <w:rPr>
          <w:b/>
          <w:sz w:val="24"/>
          <w:szCs w:val="24"/>
        </w:rPr>
        <w:t>a</w:t>
      </w:r>
      <w:r w:rsidR="00A247DC">
        <w:rPr>
          <w:b/>
          <w:sz w:val="24"/>
          <w:szCs w:val="24"/>
        </w:rPr>
        <w:t>n</w:t>
      </w:r>
      <w:r w:rsidRPr="00413760">
        <w:rPr>
          <w:b/>
          <w:sz w:val="24"/>
          <w:szCs w:val="24"/>
        </w:rPr>
        <w:t xml:space="preserve"> </w:t>
      </w:r>
      <w:r w:rsidR="00A247DC">
        <w:rPr>
          <w:b/>
          <w:sz w:val="24"/>
          <w:szCs w:val="24"/>
        </w:rPr>
        <w:t>interesting</w:t>
      </w:r>
      <w:r w:rsidR="007F6805">
        <w:rPr>
          <w:b/>
          <w:sz w:val="24"/>
          <w:szCs w:val="24"/>
        </w:rPr>
        <w:t xml:space="preserve"> picture</w:t>
      </w:r>
      <w:r w:rsidRPr="00413760">
        <w:rPr>
          <w:b/>
          <w:sz w:val="24"/>
          <w:szCs w:val="24"/>
        </w:rPr>
        <w:t xml:space="preserve"> of the </w:t>
      </w:r>
      <w:r w:rsidR="00413760" w:rsidRPr="00413760">
        <w:rPr>
          <w:b/>
          <w:sz w:val="24"/>
          <w:szCs w:val="24"/>
        </w:rPr>
        <w:t>benefits of OER. Though the overall number of subjects was relatively small, the project researchers were able to demonstrate a sharp decline in students who either did not pass or complete the Psychological Adjustment course</w:t>
      </w:r>
      <w:r w:rsidR="00413760">
        <w:rPr>
          <w:b/>
          <w:sz w:val="24"/>
          <w:szCs w:val="24"/>
        </w:rPr>
        <w:t xml:space="preserve"> when the newly created OER was used</w:t>
      </w:r>
      <w:r w:rsidR="00413760" w:rsidRPr="00413760">
        <w:rPr>
          <w:b/>
          <w:sz w:val="24"/>
          <w:szCs w:val="24"/>
        </w:rPr>
        <w:t>. Although these figures cannot be solely attributable to utilization of an OER over the traditional textbook, student feedback suggests that th</w:t>
      </w:r>
      <w:r w:rsidR="00413760">
        <w:rPr>
          <w:b/>
          <w:sz w:val="24"/>
          <w:szCs w:val="24"/>
        </w:rPr>
        <w:t>e OER had a significant impact o</w:t>
      </w:r>
      <w:r w:rsidR="00413760" w:rsidRPr="00413760">
        <w:rPr>
          <w:b/>
          <w:sz w:val="24"/>
          <w:szCs w:val="24"/>
        </w:rPr>
        <w:t xml:space="preserve">n their enjoyment of and engagement with the course materials. </w:t>
      </w:r>
      <w:r w:rsidRPr="00413760">
        <w:rPr>
          <w:b/>
          <w:sz w:val="24"/>
          <w:szCs w:val="24"/>
        </w:rPr>
        <w:t xml:space="preserve"> </w:t>
      </w:r>
      <w:r w:rsidR="00BF3DA2">
        <w:rPr>
          <w:b/>
          <w:sz w:val="24"/>
          <w:szCs w:val="24"/>
        </w:rPr>
        <w:t>(See Section 2.0 Quotes for examples.)</w:t>
      </w:r>
    </w:p>
    <w:p w:rsidR="00BF3DA2" w:rsidRDefault="00BF3DA2" w:rsidP="00F70B70">
      <w:pPr>
        <w:pStyle w:val="ListParagraph"/>
        <w:numPr>
          <w:ilvl w:val="0"/>
          <w:numId w:val="4"/>
        </w:numPr>
        <w:rPr>
          <w:b/>
          <w:sz w:val="24"/>
          <w:szCs w:val="24"/>
        </w:rPr>
      </w:pPr>
      <w:r>
        <w:rPr>
          <w:b/>
          <w:sz w:val="24"/>
          <w:szCs w:val="24"/>
        </w:rPr>
        <w:t xml:space="preserve">Average midterm and final exam grades remained remarkably stable considering the newly created OER had almost no ancillaries or study guides – tools students often benefitted from in the past using the traditional text. Even with what the researchers would argue is a more scholarly and rigorous set of course materials in the new OER, </w:t>
      </w:r>
      <w:r>
        <w:rPr>
          <w:b/>
          <w:sz w:val="24"/>
          <w:szCs w:val="24"/>
        </w:rPr>
        <w:lastRenderedPageBreak/>
        <w:t xml:space="preserve">students overwhelmingly demonstrated </w:t>
      </w:r>
      <w:r w:rsidR="00A247DC">
        <w:rPr>
          <w:b/>
          <w:sz w:val="24"/>
          <w:szCs w:val="24"/>
        </w:rPr>
        <w:t>above average knowledge</w:t>
      </w:r>
      <w:r>
        <w:rPr>
          <w:b/>
          <w:sz w:val="24"/>
          <w:szCs w:val="24"/>
        </w:rPr>
        <w:t xml:space="preserve"> of theories and concepts with a final exam average between 70 – 75/100.</w:t>
      </w:r>
    </w:p>
    <w:p w:rsidR="004D3E9C" w:rsidRDefault="004D3E9C" w:rsidP="00F70B70">
      <w:pPr>
        <w:pStyle w:val="ListParagraph"/>
        <w:numPr>
          <w:ilvl w:val="0"/>
          <w:numId w:val="4"/>
        </w:numPr>
        <w:rPr>
          <w:b/>
          <w:sz w:val="24"/>
          <w:szCs w:val="24"/>
        </w:rPr>
      </w:pPr>
      <w:r>
        <w:rPr>
          <w:b/>
          <w:sz w:val="24"/>
          <w:szCs w:val="24"/>
        </w:rPr>
        <w:t>Success rates for the final semester of implementation were remarkable and positive. Although a 100% success rate would be ideal, both researchers were able to raise success rates in their respective courses to above 80%. Again, it is worth noting that students did not have the advantage of ancillaries or study guides to “learn the test.” Instead, they were expected to synthesize and apply the course materials to understand the human experience. It appears that this depth of engagement with the materials not only improved commitment to the learning process but made the course more personally relatable and memorable.</w:t>
      </w:r>
    </w:p>
    <w:p w:rsidR="002E39DC" w:rsidRDefault="007F6805" w:rsidP="00F70B70">
      <w:pPr>
        <w:pStyle w:val="ListParagraph"/>
        <w:numPr>
          <w:ilvl w:val="0"/>
          <w:numId w:val="4"/>
        </w:numPr>
        <w:rPr>
          <w:b/>
          <w:sz w:val="24"/>
          <w:szCs w:val="24"/>
        </w:rPr>
      </w:pPr>
      <w:r>
        <w:rPr>
          <w:b/>
          <w:sz w:val="24"/>
          <w:szCs w:val="24"/>
        </w:rPr>
        <w:t xml:space="preserve">Several themes arose from qualitative data which further support the new OER resource as a beneficial resource. </w:t>
      </w:r>
      <w:r w:rsidR="004D3E9C">
        <w:rPr>
          <w:b/>
          <w:sz w:val="24"/>
          <w:szCs w:val="24"/>
        </w:rPr>
        <w:t xml:space="preserve">While students understand the benefits of a textbook; they question the cost as well as the inconsistencies in using textbooks across classes. </w:t>
      </w:r>
      <w:r>
        <w:rPr>
          <w:b/>
          <w:sz w:val="24"/>
          <w:szCs w:val="24"/>
        </w:rPr>
        <w:t xml:space="preserve">An initial survey of previous traditional textbook use revealed </w:t>
      </w:r>
      <w:r w:rsidR="00C91A47">
        <w:rPr>
          <w:b/>
          <w:sz w:val="24"/>
          <w:szCs w:val="24"/>
        </w:rPr>
        <w:t>4</w:t>
      </w:r>
      <w:r>
        <w:rPr>
          <w:b/>
          <w:sz w:val="24"/>
          <w:szCs w:val="24"/>
        </w:rPr>
        <w:t xml:space="preserve"> factors that make OER a wise alternative:</w:t>
      </w:r>
    </w:p>
    <w:p w:rsidR="007F6805" w:rsidRPr="008B2D46" w:rsidRDefault="007F6805" w:rsidP="004D3E9C">
      <w:pPr>
        <w:pStyle w:val="ListParagraph"/>
        <w:numPr>
          <w:ilvl w:val="1"/>
          <w:numId w:val="19"/>
        </w:numPr>
        <w:rPr>
          <w:sz w:val="24"/>
          <w:szCs w:val="24"/>
        </w:rPr>
      </w:pPr>
      <w:r w:rsidRPr="008B2D46">
        <w:rPr>
          <w:sz w:val="24"/>
          <w:szCs w:val="24"/>
        </w:rPr>
        <w:t xml:space="preserve">New textbooks cost an exorbitant amount with </w:t>
      </w:r>
      <w:r w:rsidR="00C91A47" w:rsidRPr="008B2D46">
        <w:rPr>
          <w:sz w:val="24"/>
          <w:szCs w:val="24"/>
        </w:rPr>
        <w:t>meager reimbursement for used books</w:t>
      </w:r>
      <w:r w:rsidRPr="008B2D46">
        <w:rPr>
          <w:sz w:val="24"/>
          <w:szCs w:val="24"/>
        </w:rPr>
        <w:t xml:space="preserve"> </w:t>
      </w:r>
      <w:r w:rsidR="00C91A47" w:rsidRPr="008B2D46">
        <w:rPr>
          <w:sz w:val="24"/>
          <w:szCs w:val="24"/>
        </w:rPr>
        <w:t>at the campus</w:t>
      </w:r>
      <w:r w:rsidRPr="008B2D46">
        <w:rPr>
          <w:sz w:val="24"/>
          <w:szCs w:val="24"/>
        </w:rPr>
        <w:t xml:space="preserve"> bookstore.</w:t>
      </w:r>
    </w:p>
    <w:p w:rsidR="007F6805" w:rsidRPr="008B2D46" w:rsidRDefault="00C91A47" w:rsidP="004D3E9C">
      <w:pPr>
        <w:pStyle w:val="ListParagraph"/>
        <w:numPr>
          <w:ilvl w:val="1"/>
          <w:numId w:val="19"/>
        </w:numPr>
        <w:rPr>
          <w:sz w:val="24"/>
          <w:szCs w:val="24"/>
        </w:rPr>
      </w:pPr>
      <w:r w:rsidRPr="008B2D46">
        <w:rPr>
          <w:sz w:val="24"/>
          <w:szCs w:val="24"/>
        </w:rPr>
        <w:t>There are many students who simply cannot afford the cost of textbooks.</w:t>
      </w:r>
    </w:p>
    <w:p w:rsidR="00C91A47" w:rsidRPr="008B2D46" w:rsidRDefault="00C91A47" w:rsidP="004D3E9C">
      <w:pPr>
        <w:pStyle w:val="ListParagraph"/>
        <w:numPr>
          <w:ilvl w:val="1"/>
          <w:numId w:val="19"/>
        </w:numPr>
        <w:rPr>
          <w:sz w:val="24"/>
          <w:szCs w:val="24"/>
        </w:rPr>
      </w:pPr>
      <w:r w:rsidRPr="008B2D46">
        <w:rPr>
          <w:sz w:val="24"/>
          <w:szCs w:val="24"/>
        </w:rPr>
        <w:t>“Required” textbooks are not always needed to succeed.</w:t>
      </w:r>
    </w:p>
    <w:p w:rsidR="00C91A47" w:rsidRPr="008B2D46" w:rsidRDefault="00C91A47" w:rsidP="004D3E9C">
      <w:pPr>
        <w:pStyle w:val="ListParagraph"/>
        <w:numPr>
          <w:ilvl w:val="1"/>
          <w:numId w:val="19"/>
        </w:numPr>
        <w:rPr>
          <w:sz w:val="24"/>
          <w:szCs w:val="24"/>
        </w:rPr>
      </w:pPr>
      <w:r w:rsidRPr="008B2D46">
        <w:rPr>
          <w:sz w:val="24"/>
          <w:szCs w:val="24"/>
        </w:rPr>
        <w:t>Textbooks are helpful for studying and completing homework.</w:t>
      </w:r>
    </w:p>
    <w:p w:rsidR="008B2D46" w:rsidRDefault="008B2D46" w:rsidP="008B2D46">
      <w:pPr>
        <w:pStyle w:val="ListParagraph"/>
        <w:numPr>
          <w:ilvl w:val="0"/>
          <w:numId w:val="19"/>
        </w:numPr>
        <w:rPr>
          <w:b/>
          <w:sz w:val="24"/>
          <w:szCs w:val="24"/>
        </w:rPr>
      </w:pPr>
      <w:r>
        <w:rPr>
          <w:b/>
          <w:sz w:val="24"/>
          <w:szCs w:val="24"/>
        </w:rPr>
        <w:t>Respondents to an End-of-Course survey generally cast a positive impression of the new OER. (See attached survey responses.)</w:t>
      </w:r>
    </w:p>
    <w:p w:rsidR="008B2D46" w:rsidRPr="008B2D46" w:rsidRDefault="008B2D46" w:rsidP="008B2D46">
      <w:pPr>
        <w:pStyle w:val="ListParagraph"/>
        <w:numPr>
          <w:ilvl w:val="1"/>
          <w:numId w:val="19"/>
        </w:numPr>
        <w:rPr>
          <w:sz w:val="24"/>
          <w:szCs w:val="24"/>
        </w:rPr>
      </w:pPr>
      <w:r w:rsidRPr="008B2D46">
        <w:rPr>
          <w:sz w:val="24"/>
          <w:szCs w:val="24"/>
        </w:rPr>
        <w:t>Having a free textbook alternative, helped me to succeed in this course.</w:t>
      </w:r>
    </w:p>
    <w:p w:rsidR="008B2D46" w:rsidRPr="008B2D46" w:rsidRDefault="008B2D46" w:rsidP="008B2D46">
      <w:pPr>
        <w:pStyle w:val="ListParagraph"/>
        <w:ind w:left="1440"/>
        <w:rPr>
          <w:sz w:val="24"/>
          <w:szCs w:val="24"/>
        </w:rPr>
      </w:pPr>
      <w:r w:rsidRPr="008B2D46">
        <w:rPr>
          <w:sz w:val="24"/>
          <w:szCs w:val="24"/>
        </w:rPr>
        <w:t>57.14% Strongly Agree</w:t>
      </w:r>
    </w:p>
    <w:p w:rsidR="008B2D46" w:rsidRPr="008B2D46" w:rsidRDefault="008B2D46" w:rsidP="008B2D46">
      <w:pPr>
        <w:pStyle w:val="ListParagraph"/>
        <w:ind w:left="1440"/>
        <w:rPr>
          <w:sz w:val="24"/>
          <w:szCs w:val="24"/>
        </w:rPr>
      </w:pPr>
      <w:r w:rsidRPr="008B2D46">
        <w:rPr>
          <w:sz w:val="24"/>
          <w:szCs w:val="24"/>
        </w:rPr>
        <w:t>23.81% Agree</w:t>
      </w:r>
    </w:p>
    <w:p w:rsidR="008B2D46" w:rsidRPr="008B2D46" w:rsidRDefault="008B2D46" w:rsidP="008B2D46">
      <w:pPr>
        <w:pStyle w:val="ListParagraph"/>
        <w:ind w:left="1440"/>
        <w:rPr>
          <w:sz w:val="24"/>
          <w:szCs w:val="24"/>
        </w:rPr>
      </w:pPr>
    </w:p>
    <w:p w:rsidR="008B2D46" w:rsidRPr="008B2D46" w:rsidRDefault="008B2D46" w:rsidP="008B2D46">
      <w:pPr>
        <w:pStyle w:val="ListParagraph"/>
        <w:numPr>
          <w:ilvl w:val="1"/>
          <w:numId w:val="19"/>
        </w:numPr>
        <w:rPr>
          <w:sz w:val="24"/>
          <w:szCs w:val="24"/>
        </w:rPr>
      </w:pPr>
      <w:r w:rsidRPr="008B2D46">
        <w:rPr>
          <w:sz w:val="24"/>
          <w:szCs w:val="24"/>
        </w:rPr>
        <w:t>I liked clicking on links to read more about a topic.</w:t>
      </w:r>
    </w:p>
    <w:p w:rsidR="008B2D46" w:rsidRPr="008B2D46" w:rsidRDefault="008B2D46" w:rsidP="008B2D46">
      <w:pPr>
        <w:pStyle w:val="ListParagraph"/>
        <w:ind w:left="1440"/>
        <w:rPr>
          <w:sz w:val="24"/>
          <w:szCs w:val="24"/>
        </w:rPr>
      </w:pPr>
      <w:r w:rsidRPr="008B2D46">
        <w:rPr>
          <w:sz w:val="24"/>
          <w:szCs w:val="24"/>
        </w:rPr>
        <w:t>38.10% Strongly Agree</w:t>
      </w:r>
    </w:p>
    <w:p w:rsidR="008B2D46" w:rsidRPr="008B2D46" w:rsidRDefault="008B2D46" w:rsidP="008B2D46">
      <w:pPr>
        <w:pStyle w:val="ListParagraph"/>
        <w:ind w:left="1440"/>
        <w:rPr>
          <w:sz w:val="24"/>
          <w:szCs w:val="24"/>
        </w:rPr>
      </w:pPr>
      <w:r w:rsidRPr="008B2D46">
        <w:rPr>
          <w:sz w:val="24"/>
          <w:szCs w:val="24"/>
        </w:rPr>
        <w:t>52.38% Agree</w:t>
      </w:r>
    </w:p>
    <w:p w:rsidR="008B2D46" w:rsidRPr="008B2D46" w:rsidRDefault="008B2D46" w:rsidP="008B2D46">
      <w:pPr>
        <w:pStyle w:val="ListParagraph"/>
        <w:ind w:left="1440"/>
        <w:rPr>
          <w:sz w:val="24"/>
          <w:szCs w:val="24"/>
        </w:rPr>
      </w:pPr>
    </w:p>
    <w:p w:rsidR="008B2D46" w:rsidRDefault="008B2D46" w:rsidP="008B2D46">
      <w:pPr>
        <w:pStyle w:val="ListParagraph"/>
        <w:numPr>
          <w:ilvl w:val="1"/>
          <w:numId w:val="19"/>
        </w:numPr>
        <w:rPr>
          <w:sz w:val="24"/>
          <w:szCs w:val="24"/>
        </w:rPr>
      </w:pPr>
      <w:r w:rsidRPr="008B2D46">
        <w:rPr>
          <w:sz w:val="24"/>
          <w:szCs w:val="24"/>
        </w:rPr>
        <w:t xml:space="preserve">The modules were much easier to follow than chapters in a traditional textbook. </w:t>
      </w:r>
    </w:p>
    <w:p w:rsidR="008B2D46" w:rsidRDefault="008B2D46" w:rsidP="008B2D46">
      <w:pPr>
        <w:pStyle w:val="ListParagraph"/>
        <w:ind w:left="1440"/>
        <w:rPr>
          <w:sz w:val="24"/>
          <w:szCs w:val="24"/>
        </w:rPr>
      </w:pPr>
      <w:r>
        <w:rPr>
          <w:sz w:val="24"/>
          <w:szCs w:val="24"/>
        </w:rPr>
        <w:t>55.00% Strongly Agree</w:t>
      </w:r>
    </w:p>
    <w:p w:rsidR="008B2D46" w:rsidRDefault="008B2D46" w:rsidP="008B2D46">
      <w:pPr>
        <w:pStyle w:val="ListParagraph"/>
        <w:ind w:left="1440"/>
        <w:rPr>
          <w:sz w:val="24"/>
          <w:szCs w:val="24"/>
        </w:rPr>
      </w:pPr>
      <w:r>
        <w:rPr>
          <w:sz w:val="24"/>
          <w:szCs w:val="24"/>
        </w:rPr>
        <w:t xml:space="preserve">25.00% Agree </w:t>
      </w:r>
    </w:p>
    <w:p w:rsidR="008B2D46" w:rsidRDefault="008B2D46" w:rsidP="008B2D46">
      <w:pPr>
        <w:pStyle w:val="ListParagraph"/>
        <w:ind w:left="1440"/>
        <w:rPr>
          <w:sz w:val="24"/>
          <w:szCs w:val="24"/>
        </w:rPr>
      </w:pPr>
    </w:p>
    <w:p w:rsidR="008B2D46" w:rsidRDefault="008B2D46" w:rsidP="008B2D46">
      <w:pPr>
        <w:pStyle w:val="ListParagraph"/>
        <w:numPr>
          <w:ilvl w:val="1"/>
          <w:numId w:val="19"/>
        </w:numPr>
        <w:rPr>
          <w:sz w:val="24"/>
          <w:szCs w:val="24"/>
        </w:rPr>
      </w:pPr>
      <w:r>
        <w:rPr>
          <w:sz w:val="24"/>
          <w:szCs w:val="24"/>
        </w:rPr>
        <w:t>I never read the modules.</w:t>
      </w:r>
    </w:p>
    <w:p w:rsidR="008B2D46" w:rsidRDefault="008B2D46" w:rsidP="008B2D46">
      <w:pPr>
        <w:pStyle w:val="ListParagraph"/>
        <w:ind w:left="1440"/>
        <w:rPr>
          <w:sz w:val="24"/>
          <w:szCs w:val="24"/>
        </w:rPr>
      </w:pPr>
      <w:r>
        <w:rPr>
          <w:sz w:val="24"/>
          <w:szCs w:val="24"/>
        </w:rPr>
        <w:t>33.33% Strongly Disagree</w:t>
      </w:r>
    </w:p>
    <w:p w:rsidR="008B2D46" w:rsidRDefault="008B2D46" w:rsidP="008B2D46">
      <w:pPr>
        <w:pStyle w:val="ListParagraph"/>
        <w:ind w:left="1440"/>
        <w:rPr>
          <w:sz w:val="24"/>
          <w:szCs w:val="24"/>
        </w:rPr>
      </w:pPr>
      <w:r>
        <w:rPr>
          <w:sz w:val="24"/>
          <w:szCs w:val="24"/>
        </w:rPr>
        <w:t>57.14% Disagree</w:t>
      </w:r>
    </w:p>
    <w:p w:rsidR="008B2D46" w:rsidRDefault="008B2D46" w:rsidP="008B2D46">
      <w:pPr>
        <w:pStyle w:val="ListParagraph"/>
        <w:ind w:left="1440"/>
        <w:rPr>
          <w:sz w:val="24"/>
          <w:szCs w:val="24"/>
        </w:rPr>
      </w:pPr>
    </w:p>
    <w:p w:rsidR="008B2D46" w:rsidRDefault="008B2D46" w:rsidP="008B2D46">
      <w:pPr>
        <w:pStyle w:val="ListParagraph"/>
        <w:numPr>
          <w:ilvl w:val="1"/>
          <w:numId w:val="19"/>
        </w:numPr>
        <w:rPr>
          <w:sz w:val="24"/>
          <w:szCs w:val="24"/>
        </w:rPr>
      </w:pPr>
      <w:r>
        <w:rPr>
          <w:sz w:val="24"/>
          <w:szCs w:val="24"/>
        </w:rPr>
        <w:t>I found clicking on numerous links to be confusing.</w:t>
      </w:r>
    </w:p>
    <w:p w:rsidR="008B2D46" w:rsidRDefault="008B2D46" w:rsidP="008B2D46">
      <w:pPr>
        <w:pStyle w:val="ListParagraph"/>
        <w:ind w:left="1440"/>
        <w:rPr>
          <w:sz w:val="24"/>
          <w:szCs w:val="24"/>
        </w:rPr>
      </w:pPr>
      <w:r>
        <w:rPr>
          <w:sz w:val="24"/>
          <w:szCs w:val="24"/>
        </w:rPr>
        <w:t>4.76% Strongly Disagree</w:t>
      </w:r>
    </w:p>
    <w:p w:rsidR="008B2D46" w:rsidRDefault="008B2D46" w:rsidP="008B2D46">
      <w:pPr>
        <w:pStyle w:val="ListParagraph"/>
        <w:ind w:left="1440"/>
        <w:rPr>
          <w:sz w:val="24"/>
          <w:szCs w:val="24"/>
        </w:rPr>
      </w:pPr>
      <w:r>
        <w:rPr>
          <w:sz w:val="24"/>
          <w:szCs w:val="24"/>
        </w:rPr>
        <w:lastRenderedPageBreak/>
        <w:t>52.38% Disagree</w:t>
      </w:r>
    </w:p>
    <w:p w:rsidR="004F2BA2" w:rsidRDefault="004F2BA2" w:rsidP="008B2D46">
      <w:pPr>
        <w:pStyle w:val="ListParagraph"/>
        <w:ind w:left="1440"/>
        <w:rPr>
          <w:sz w:val="24"/>
          <w:szCs w:val="24"/>
        </w:rPr>
      </w:pPr>
    </w:p>
    <w:p w:rsidR="008B2D46" w:rsidRDefault="004F2BA2" w:rsidP="004F2BA2">
      <w:pPr>
        <w:pStyle w:val="ListParagraph"/>
        <w:numPr>
          <w:ilvl w:val="1"/>
          <w:numId w:val="19"/>
        </w:numPr>
        <w:rPr>
          <w:sz w:val="24"/>
          <w:szCs w:val="24"/>
        </w:rPr>
      </w:pPr>
      <w:r>
        <w:rPr>
          <w:sz w:val="24"/>
          <w:szCs w:val="24"/>
        </w:rPr>
        <w:t>The modules were well-designed.</w:t>
      </w:r>
    </w:p>
    <w:p w:rsidR="004F2BA2" w:rsidRDefault="004F2BA2" w:rsidP="004F2BA2">
      <w:pPr>
        <w:pStyle w:val="ListParagraph"/>
        <w:ind w:left="1440"/>
        <w:rPr>
          <w:sz w:val="24"/>
          <w:szCs w:val="24"/>
        </w:rPr>
      </w:pPr>
      <w:r>
        <w:rPr>
          <w:sz w:val="24"/>
          <w:szCs w:val="24"/>
        </w:rPr>
        <w:t>52.38% Strongly Agree</w:t>
      </w:r>
    </w:p>
    <w:p w:rsidR="004F2BA2" w:rsidRDefault="004F2BA2" w:rsidP="004F2BA2">
      <w:pPr>
        <w:pStyle w:val="ListParagraph"/>
        <w:ind w:left="1440"/>
        <w:rPr>
          <w:sz w:val="24"/>
          <w:szCs w:val="24"/>
        </w:rPr>
      </w:pPr>
      <w:r>
        <w:rPr>
          <w:sz w:val="24"/>
          <w:szCs w:val="24"/>
        </w:rPr>
        <w:t>42.86% Agree</w:t>
      </w:r>
    </w:p>
    <w:p w:rsidR="004F2BA2" w:rsidRDefault="004F2BA2" w:rsidP="004F2BA2">
      <w:pPr>
        <w:pStyle w:val="ListParagraph"/>
        <w:ind w:left="1440"/>
        <w:rPr>
          <w:sz w:val="24"/>
          <w:szCs w:val="24"/>
        </w:rPr>
      </w:pPr>
    </w:p>
    <w:p w:rsidR="004F2BA2" w:rsidRDefault="004F2BA2" w:rsidP="004F2BA2">
      <w:pPr>
        <w:pStyle w:val="ListParagraph"/>
        <w:numPr>
          <w:ilvl w:val="1"/>
          <w:numId w:val="19"/>
        </w:numPr>
        <w:rPr>
          <w:sz w:val="24"/>
          <w:szCs w:val="24"/>
        </w:rPr>
      </w:pPr>
      <w:r>
        <w:rPr>
          <w:sz w:val="24"/>
          <w:szCs w:val="24"/>
        </w:rPr>
        <w:t>I would have rather had a traditional textbook for this course.</w:t>
      </w:r>
    </w:p>
    <w:p w:rsidR="004F2BA2" w:rsidRDefault="004F2BA2" w:rsidP="004F2BA2">
      <w:pPr>
        <w:pStyle w:val="ListParagraph"/>
        <w:ind w:left="1440"/>
        <w:rPr>
          <w:sz w:val="24"/>
          <w:szCs w:val="24"/>
        </w:rPr>
      </w:pPr>
      <w:r>
        <w:rPr>
          <w:sz w:val="24"/>
          <w:szCs w:val="24"/>
        </w:rPr>
        <w:t>19.05% Neither Agree nor Disagree</w:t>
      </w:r>
    </w:p>
    <w:p w:rsidR="004F2BA2" w:rsidRDefault="004F2BA2" w:rsidP="004F2BA2">
      <w:pPr>
        <w:pStyle w:val="ListParagraph"/>
        <w:ind w:left="1440"/>
        <w:rPr>
          <w:sz w:val="24"/>
          <w:szCs w:val="24"/>
        </w:rPr>
      </w:pPr>
      <w:r>
        <w:rPr>
          <w:sz w:val="24"/>
          <w:szCs w:val="24"/>
        </w:rPr>
        <w:t>38.10% Disagree</w:t>
      </w:r>
    </w:p>
    <w:p w:rsidR="004F2BA2" w:rsidRDefault="004F2BA2" w:rsidP="004F2BA2">
      <w:pPr>
        <w:pStyle w:val="ListParagraph"/>
        <w:ind w:left="1440"/>
        <w:rPr>
          <w:sz w:val="24"/>
          <w:szCs w:val="24"/>
        </w:rPr>
      </w:pPr>
      <w:r>
        <w:rPr>
          <w:sz w:val="24"/>
          <w:szCs w:val="24"/>
        </w:rPr>
        <w:t>33.33% Strongly Disagree</w:t>
      </w:r>
    </w:p>
    <w:p w:rsidR="004F2BA2" w:rsidRDefault="004F2BA2" w:rsidP="004F2BA2">
      <w:pPr>
        <w:pStyle w:val="ListParagraph"/>
        <w:ind w:left="1440"/>
        <w:rPr>
          <w:sz w:val="24"/>
          <w:szCs w:val="24"/>
        </w:rPr>
      </w:pPr>
    </w:p>
    <w:p w:rsidR="004F2BA2" w:rsidRDefault="004F2BA2" w:rsidP="004F2BA2">
      <w:pPr>
        <w:pStyle w:val="ListParagraph"/>
        <w:numPr>
          <w:ilvl w:val="1"/>
          <w:numId w:val="19"/>
        </w:numPr>
        <w:rPr>
          <w:sz w:val="24"/>
          <w:szCs w:val="24"/>
        </w:rPr>
      </w:pPr>
      <w:r>
        <w:rPr>
          <w:sz w:val="24"/>
          <w:szCs w:val="24"/>
        </w:rPr>
        <w:t>I read the modules regularly.</w:t>
      </w:r>
    </w:p>
    <w:p w:rsidR="004F2BA2" w:rsidRDefault="004F2BA2" w:rsidP="004F2BA2">
      <w:pPr>
        <w:pStyle w:val="ListParagraph"/>
        <w:ind w:left="1440"/>
        <w:rPr>
          <w:sz w:val="24"/>
          <w:szCs w:val="24"/>
        </w:rPr>
      </w:pPr>
      <w:r>
        <w:rPr>
          <w:sz w:val="24"/>
          <w:szCs w:val="24"/>
        </w:rPr>
        <w:t>19.05% Strongly Agree</w:t>
      </w:r>
    </w:p>
    <w:p w:rsidR="004F2BA2" w:rsidRDefault="004F2BA2" w:rsidP="004F2BA2">
      <w:pPr>
        <w:pStyle w:val="ListParagraph"/>
        <w:ind w:left="1440"/>
        <w:rPr>
          <w:sz w:val="24"/>
          <w:szCs w:val="24"/>
        </w:rPr>
      </w:pPr>
      <w:r>
        <w:rPr>
          <w:sz w:val="24"/>
          <w:szCs w:val="24"/>
        </w:rPr>
        <w:t>61.90% Agree</w:t>
      </w:r>
    </w:p>
    <w:p w:rsidR="004F2BA2" w:rsidRDefault="004F2BA2" w:rsidP="004F2BA2">
      <w:pPr>
        <w:pStyle w:val="ListParagraph"/>
        <w:ind w:left="1440"/>
        <w:rPr>
          <w:sz w:val="24"/>
          <w:szCs w:val="24"/>
        </w:rPr>
      </w:pPr>
    </w:p>
    <w:p w:rsidR="004F2BA2" w:rsidRDefault="004F2BA2" w:rsidP="004F2BA2">
      <w:pPr>
        <w:pStyle w:val="ListParagraph"/>
        <w:numPr>
          <w:ilvl w:val="1"/>
          <w:numId w:val="19"/>
        </w:numPr>
        <w:rPr>
          <w:sz w:val="24"/>
          <w:szCs w:val="24"/>
        </w:rPr>
      </w:pPr>
      <w:r>
        <w:rPr>
          <w:sz w:val="24"/>
          <w:szCs w:val="24"/>
        </w:rPr>
        <w:t>I will pass this course with a “C” or better.</w:t>
      </w:r>
    </w:p>
    <w:p w:rsidR="004F2BA2" w:rsidRDefault="004F2BA2" w:rsidP="004F2BA2">
      <w:pPr>
        <w:pStyle w:val="ListParagraph"/>
        <w:ind w:left="1440"/>
        <w:rPr>
          <w:sz w:val="24"/>
          <w:szCs w:val="24"/>
        </w:rPr>
      </w:pPr>
      <w:r>
        <w:rPr>
          <w:sz w:val="24"/>
          <w:szCs w:val="24"/>
        </w:rPr>
        <w:t>66.67% Strongly Agree</w:t>
      </w:r>
    </w:p>
    <w:p w:rsidR="004F2BA2" w:rsidRDefault="004F2BA2" w:rsidP="004F2BA2">
      <w:pPr>
        <w:pStyle w:val="ListParagraph"/>
        <w:ind w:left="1440"/>
        <w:rPr>
          <w:sz w:val="24"/>
          <w:szCs w:val="24"/>
        </w:rPr>
      </w:pPr>
      <w:r>
        <w:rPr>
          <w:sz w:val="24"/>
          <w:szCs w:val="24"/>
        </w:rPr>
        <w:t>23.81% Agree</w:t>
      </w:r>
    </w:p>
    <w:p w:rsidR="004F2BA2" w:rsidRDefault="004F2BA2" w:rsidP="004F2BA2">
      <w:pPr>
        <w:pStyle w:val="ListParagraph"/>
        <w:ind w:left="1440"/>
        <w:rPr>
          <w:sz w:val="24"/>
          <w:szCs w:val="24"/>
        </w:rPr>
      </w:pPr>
    </w:p>
    <w:p w:rsidR="004F2BA2" w:rsidRDefault="004F2BA2" w:rsidP="004F2BA2">
      <w:pPr>
        <w:pStyle w:val="ListParagraph"/>
        <w:numPr>
          <w:ilvl w:val="1"/>
          <w:numId w:val="19"/>
        </w:numPr>
        <w:rPr>
          <w:sz w:val="24"/>
          <w:szCs w:val="24"/>
        </w:rPr>
      </w:pPr>
      <w:r>
        <w:rPr>
          <w:sz w:val="24"/>
          <w:szCs w:val="24"/>
        </w:rPr>
        <w:t>I found the modules to be more interesting than the traditional textbook.</w:t>
      </w:r>
    </w:p>
    <w:p w:rsidR="004F2BA2" w:rsidRDefault="004F2BA2" w:rsidP="004F2BA2">
      <w:pPr>
        <w:pStyle w:val="ListParagraph"/>
        <w:ind w:left="1440"/>
        <w:rPr>
          <w:sz w:val="24"/>
          <w:szCs w:val="24"/>
        </w:rPr>
      </w:pPr>
      <w:r>
        <w:rPr>
          <w:sz w:val="24"/>
          <w:szCs w:val="24"/>
        </w:rPr>
        <w:t>47.62% Strongly Agree</w:t>
      </w:r>
    </w:p>
    <w:p w:rsidR="004F2BA2" w:rsidRPr="004F2BA2" w:rsidRDefault="004F2BA2" w:rsidP="004F2BA2">
      <w:pPr>
        <w:pStyle w:val="ListParagraph"/>
        <w:ind w:left="1440"/>
        <w:rPr>
          <w:sz w:val="24"/>
          <w:szCs w:val="24"/>
        </w:rPr>
      </w:pPr>
      <w:r>
        <w:rPr>
          <w:sz w:val="24"/>
          <w:szCs w:val="24"/>
        </w:rPr>
        <w:t>42.86% Agree</w:t>
      </w:r>
    </w:p>
    <w:p w:rsidR="008B2D46" w:rsidRPr="008B2D46" w:rsidRDefault="008B2D46" w:rsidP="008B2D46">
      <w:pPr>
        <w:pStyle w:val="ListParagraph"/>
        <w:rPr>
          <w:sz w:val="24"/>
          <w:szCs w:val="24"/>
        </w:rPr>
      </w:pPr>
    </w:p>
    <w:p w:rsidR="00F70B70" w:rsidRPr="004F2656" w:rsidRDefault="00AF4890" w:rsidP="00630263">
      <w:pPr>
        <w:pStyle w:val="Heading1"/>
      </w:pPr>
      <w:r>
        <w:t>4</w:t>
      </w:r>
      <w:r w:rsidR="00F70B70" w:rsidRPr="004F2656">
        <w:t>. Sustainability Plan</w:t>
      </w:r>
    </w:p>
    <w:p w:rsidR="00B90CC8" w:rsidRPr="00463DB5" w:rsidRDefault="00101A24" w:rsidP="00B90CC8">
      <w:pPr>
        <w:pStyle w:val="ListParagraph"/>
        <w:numPr>
          <w:ilvl w:val="0"/>
          <w:numId w:val="4"/>
        </w:numPr>
        <w:rPr>
          <w:sz w:val="24"/>
          <w:szCs w:val="24"/>
        </w:rPr>
      </w:pPr>
      <w:r w:rsidRPr="004F2656">
        <w:rPr>
          <w:i/>
          <w:sz w:val="24"/>
          <w:szCs w:val="24"/>
        </w:rPr>
        <w:t>Describe</w:t>
      </w:r>
      <w:r w:rsidR="00F70B70" w:rsidRPr="004F2656">
        <w:rPr>
          <w:i/>
          <w:sz w:val="24"/>
          <w:szCs w:val="24"/>
        </w:rPr>
        <w:t xml:space="preserve"> how your project team</w:t>
      </w:r>
      <w:r w:rsidRPr="004F2656">
        <w:rPr>
          <w:i/>
          <w:sz w:val="24"/>
          <w:szCs w:val="24"/>
        </w:rPr>
        <w:t xml:space="preserve"> or department</w:t>
      </w:r>
      <w:r w:rsidR="00F70B70" w:rsidRPr="004F2656">
        <w:rPr>
          <w:i/>
          <w:sz w:val="24"/>
          <w:szCs w:val="24"/>
        </w:rPr>
        <w:t xml:space="preserve"> will offer the </w:t>
      </w:r>
      <w:r w:rsidR="00C66162" w:rsidRPr="004F2656">
        <w:rPr>
          <w:i/>
          <w:sz w:val="24"/>
          <w:szCs w:val="24"/>
        </w:rPr>
        <w:t xml:space="preserve">materials in the </w:t>
      </w:r>
      <w:r w:rsidR="00F70B70" w:rsidRPr="004F2656">
        <w:rPr>
          <w:i/>
          <w:sz w:val="24"/>
          <w:szCs w:val="24"/>
        </w:rPr>
        <w:t xml:space="preserve">course(s) in the future, including the maintenance and updating of course materials. </w:t>
      </w:r>
    </w:p>
    <w:p w:rsidR="00463DB5" w:rsidRPr="00463DB5" w:rsidRDefault="00463DB5" w:rsidP="00463DB5">
      <w:pPr>
        <w:pStyle w:val="ListParagraph"/>
        <w:rPr>
          <w:b/>
          <w:sz w:val="24"/>
          <w:szCs w:val="24"/>
        </w:rPr>
      </w:pPr>
      <w:r>
        <w:rPr>
          <w:b/>
          <w:sz w:val="24"/>
          <w:szCs w:val="24"/>
        </w:rPr>
        <w:t>The project team will offer the materials through the LibGuide</w:t>
      </w:r>
      <w:r w:rsidR="00926E88">
        <w:rPr>
          <w:b/>
          <w:sz w:val="24"/>
          <w:szCs w:val="24"/>
        </w:rPr>
        <w:t xml:space="preserve"> (</w:t>
      </w:r>
      <w:hyperlink r:id="rId9" w:history="1">
        <w:r w:rsidR="00926E88" w:rsidRPr="00D10C0E">
          <w:rPr>
            <w:rStyle w:val="Hyperlink"/>
            <w:sz w:val="24"/>
            <w:szCs w:val="24"/>
          </w:rPr>
          <w:t>https://ega.libguides.com/ALGTextPSYC2101</w:t>
        </w:r>
      </w:hyperlink>
      <w:r w:rsidR="00926E88">
        <w:rPr>
          <w:b/>
          <w:sz w:val="24"/>
          <w:szCs w:val="24"/>
        </w:rPr>
        <w:t>)  c</w:t>
      </w:r>
      <w:r>
        <w:rPr>
          <w:b/>
          <w:sz w:val="24"/>
          <w:szCs w:val="24"/>
        </w:rPr>
        <w:t xml:space="preserve">reated for the course as well as through D2L. </w:t>
      </w:r>
      <w:r w:rsidR="007B1E4D">
        <w:rPr>
          <w:b/>
          <w:sz w:val="24"/>
          <w:szCs w:val="24"/>
        </w:rPr>
        <w:t xml:space="preserve">The team will continually monitor the LibGuide to ensure that all links embedded in the modules remain active. The team will continue to enhance the test bank, and design PowerPoints to be added to the guide. </w:t>
      </w:r>
    </w:p>
    <w:p w:rsidR="00471C68" w:rsidRPr="004F2656" w:rsidRDefault="00AF4890" w:rsidP="00630263">
      <w:pPr>
        <w:pStyle w:val="Heading1"/>
      </w:pPr>
      <w:r>
        <w:t>5</w:t>
      </w:r>
      <w:r w:rsidR="00C66162" w:rsidRPr="004F2656">
        <w:t xml:space="preserve">. </w:t>
      </w:r>
      <w:r w:rsidR="00471C68" w:rsidRPr="004F2656">
        <w:t>Future Plans</w:t>
      </w:r>
    </w:p>
    <w:p w:rsidR="00EE7C7E" w:rsidRPr="007B1E4D" w:rsidRDefault="00EE7C7E" w:rsidP="00EE7C7E">
      <w:pPr>
        <w:pStyle w:val="ListParagraph"/>
        <w:numPr>
          <w:ilvl w:val="0"/>
          <w:numId w:val="4"/>
        </w:numPr>
        <w:rPr>
          <w:b/>
          <w:sz w:val="24"/>
          <w:szCs w:val="24"/>
        </w:rPr>
      </w:pPr>
      <w:r w:rsidRPr="004F2656">
        <w:rPr>
          <w:i/>
          <w:sz w:val="24"/>
          <w:szCs w:val="24"/>
        </w:rPr>
        <w:t>Describe any impacts or influences this project has had on your thinking about or</w:t>
      </w:r>
      <w:r w:rsidR="00C66162" w:rsidRPr="004F2656">
        <w:rPr>
          <w:i/>
          <w:sz w:val="24"/>
          <w:szCs w:val="24"/>
        </w:rPr>
        <w:t xml:space="preserve"> </w:t>
      </w:r>
      <w:r w:rsidR="003E1BCB" w:rsidRPr="004F2656">
        <w:rPr>
          <w:i/>
          <w:sz w:val="24"/>
          <w:szCs w:val="24"/>
        </w:rPr>
        <w:t>selection of learning materials i</w:t>
      </w:r>
      <w:r w:rsidRPr="004F2656">
        <w:rPr>
          <w:i/>
          <w:sz w:val="24"/>
          <w:szCs w:val="24"/>
        </w:rPr>
        <w:t>n this and other courses that you will teach in the future.</w:t>
      </w:r>
    </w:p>
    <w:p w:rsidR="007B1E4D" w:rsidRPr="007B1E4D" w:rsidRDefault="007B1E4D" w:rsidP="00180778">
      <w:pPr>
        <w:ind w:left="720"/>
        <w:rPr>
          <w:b/>
          <w:sz w:val="24"/>
          <w:szCs w:val="24"/>
        </w:rPr>
      </w:pPr>
      <w:r>
        <w:rPr>
          <w:b/>
          <w:sz w:val="24"/>
          <w:szCs w:val="24"/>
        </w:rPr>
        <w:t xml:space="preserve">Given the positive feedback from students, the team has </w:t>
      </w:r>
      <w:r w:rsidR="0087783A">
        <w:rPr>
          <w:b/>
          <w:sz w:val="24"/>
          <w:szCs w:val="24"/>
        </w:rPr>
        <w:t xml:space="preserve">evaluated whether standard textbooks should be used for any course. The team realized that the plethora of internet sources relevant to all topics deems traditional textbooks obsolete. Traditional students access their information differently from generations prior, thus </w:t>
      </w:r>
      <w:r w:rsidR="0087783A">
        <w:rPr>
          <w:b/>
          <w:sz w:val="24"/>
          <w:szCs w:val="24"/>
        </w:rPr>
        <w:lastRenderedPageBreak/>
        <w:t xml:space="preserve">higher education should follow suit. Students reported that they liked clicking on links </w:t>
      </w:r>
      <w:r w:rsidR="00DA6506">
        <w:rPr>
          <w:b/>
          <w:sz w:val="24"/>
          <w:szCs w:val="24"/>
        </w:rPr>
        <w:t xml:space="preserve">(90%) </w:t>
      </w:r>
      <w:r w:rsidR="0087783A">
        <w:rPr>
          <w:b/>
          <w:sz w:val="24"/>
          <w:szCs w:val="24"/>
        </w:rPr>
        <w:t>for information, which seems to increase their engagement with the material. Perhaps</w:t>
      </w:r>
      <w:r w:rsidR="00C740DB">
        <w:rPr>
          <w:b/>
          <w:sz w:val="24"/>
          <w:szCs w:val="24"/>
        </w:rPr>
        <w:t>,</w:t>
      </w:r>
      <w:r w:rsidR="0087783A">
        <w:rPr>
          <w:b/>
          <w:sz w:val="24"/>
          <w:szCs w:val="24"/>
        </w:rPr>
        <w:t xml:space="preserve"> this active engagement is what </w:t>
      </w:r>
      <w:r w:rsidR="00C740DB">
        <w:rPr>
          <w:b/>
          <w:sz w:val="24"/>
          <w:szCs w:val="24"/>
        </w:rPr>
        <w:t xml:space="preserve">serves as the impetus for the students to read the material. </w:t>
      </w:r>
    </w:p>
    <w:p w:rsidR="00B90CC8" w:rsidRPr="00DA6506" w:rsidRDefault="00EE7C7E" w:rsidP="00B90CC8">
      <w:pPr>
        <w:pStyle w:val="ListParagraph"/>
        <w:numPr>
          <w:ilvl w:val="0"/>
          <w:numId w:val="4"/>
        </w:numPr>
        <w:rPr>
          <w:b/>
          <w:sz w:val="24"/>
          <w:szCs w:val="24"/>
        </w:rPr>
      </w:pPr>
      <w:r w:rsidRPr="004F2656">
        <w:rPr>
          <w:i/>
          <w:sz w:val="24"/>
          <w:szCs w:val="24"/>
        </w:rPr>
        <w:t>Describe any planned or actual papers, presentations, publications, or other professional activities that you expect to produce that reflect your work on this project.</w:t>
      </w:r>
    </w:p>
    <w:p w:rsidR="00DA6506" w:rsidRPr="00DA6506" w:rsidRDefault="00DA6506" w:rsidP="00180778">
      <w:pPr>
        <w:ind w:left="720"/>
        <w:rPr>
          <w:b/>
          <w:sz w:val="24"/>
          <w:szCs w:val="24"/>
        </w:rPr>
      </w:pPr>
      <w:r>
        <w:rPr>
          <w:b/>
          <w:sz w:val="24"/>
          <w:szCs w:val="24"/>
        </w:rPr>
        <w:t>The team would like to explore whether students read the magazine-inspired textbook on a broader scale. The team would like to collect data over several more semesters to discern if there is a significant difference in reading involvement and success rates. The team would also like to evaluate if this style of presenting information is the key</w:t>
      </w:r>
      <w:r w:rsidR="00550394">
        <w:rPr>
          <w:b/>
          <w:sz w:val="24"/>
          <w:szCs w:val="24"/>
        </w:rPr>
        <w:t xml:space="preserve"> to </w:t>
      </w:r>
      <w:r>
        <w:rPr>
          <w:b/>
          <w:sz w:val="24"/>
          <w:szCs w:val="24"/>
        </w:rPr>
        <w:t xml:space="preserve"> modify</w:t>
      </w:r>
      <w:r w:rsidR="00550394">
        <w:rPr>
          <w:b/>
          <w:sz w:val="24"/>
          <w:szCs w:val="24"/>
        </w:rPr>
        <w:t xml:space="preserve">ing </w:t>
      </w:r>
      <w:r>
        <w:rPr>
          <w:b/>
          <w:sz w:val="24"/>
          <w:szCs w:val="24"/>
        </w:rPr>
        <w:t xml:space="preserve"> students’ reading behaviors. The team could collect survey data, comparing student opinions of those taking courses with a traditional textbook</w:t>
      </w:r>
      <w:r w:rsidR="00E125E6">
        <w:rPr>
          <w:b/>
          <w:sz w:val="24"/>
          <w:szCs w:val="24"/>
        </w:rPr>
        <w:t xml:space="preserve"> (some colleagues still use the traditional textbook for PSYC 2101)</w:t>
      </w:r>
      <w:r>
        <w:rPr>
          <w:b/>
          <w:sz w:val="24"/>
          <w:szCs w:val="24"/>
        </w:rPr>
        <w:t xml:space="preserve"> and the team’s courses. </w:t>
      </w:r>
      <w:r w:rsidR="00E125E6">
        <w:rPr>
          <w:b/>
          <w:sz w:val="24"/>
          <w:szCs w:val="24"/>
        </w:rPr>
        <w:t xml:space="preserve">The team would also like to incorporate pre/post measures to further evaluate the effectiveness of the textbook alternative. The team was unable to create pre/post measures for this round due to unforeseen time constraints. </w:t>
      </w:r>
    </w:p>
    <w:p w:rsidR="00463DB5" w:rsidRDefault="00463DB5" w:rsidP="00463DB5">
      <w:pPr>
        <w:rPr>
          <w:b/>
          <w:sz w:val="24"/>
          <w:szCs w:val="24"/>
        </w:rPr>
      </w:pPr>
    </w:p>
    <w:p w:rsidR="00CB083C" w:rsidRPr="004F2656" w:rsidRDefault="00AF4890" w:rsidP="00630263">
      <w:pPr>
        <w:pStyle w:val="Heading1"/>
      </w:pPr>
      <w:r>
        <w:t>6</w:t>
      </w:r>
      <w:r w:rsidR="00CB083C">
        <w:t xml:space="preserve">.  </w:t>
      </w:r>
      <w:r w:rsidR="00CB083C" w:rsidRPr="004F2656">
        <w:t>Description of Photograph</w:t>
      </w:r>
    </w:p>
    <w:p w:rsidR="00CB083C" w:rsidRPr="00463DB5" w:rsidRDefault="0033401E" w:rsidP="00375A60">
      <w:pPr>
        <w:pStyle w:val="ListParagraph"/>
        <w:numPr>
          <w:ilvl w:val="0"/>
          <w:numId w:val="13"/>
        </w:numPr>
        <w:rPr>
          <w:b/>
          <w:sz w:val="24"/>
          <w:szCs w:val="24"/>
        </w:rPr>
      </w:pPr>
      <w:r>
        <w:rPr>
          <w:i/>
          <w:sz w:val="24"/>
          <w:szCs w:val="24"/>
        </w:rPr>
        <w:t>On the Final Report Submission page, you will be submitting a photo. In this document, l</w:t>
      </w:r>
      <w:r w:rsidR="00CB083C" w:rsidRPr="0033401E">
        <w:rPr>
          <w:i/>
          <w:sz w:val="24"/>
          <w:szCs w:val="24"/>
        </w:rPr>
        <w:t>ist the names of the people</w:t>
      </w:r>
      <w:r>
        <w:rPr>
          <w:i/>
          <w:sz w:val="24"/>
          <w:szCs w:val="24"/>
        </w:rPr>
        <w:t xml:space="preserve"> shown</w:t>
      </w:r>
      <w:r w:rsidR="00630263">
        <w:rPr>
          <w:i/>
          <w:sz w:val="24"/>
          <w:szCs w:val="24"/>
        </w:rPr>
        <w:t xml:space="preserve"> in this</w:t>
      </w:r>
      <w:r w:rsidR="00CB083C" w:rsidRPr="0033401E">
        <w:rPr>
          <w:i/>
          <w:sz w:val="24"/>
          <w:szCs w:val="24"/>
        </w:rPr>
        <w:t xml:space="preserve"> separately uploaded photograph</w:t>
      </w:r>
      <w:r w:rsidR="00630263">
        <w:rPr>
          <w:i/>
          <w:sz w:val="24"/>
          <w:szCs w:val="24"/>
        </w:rPr>
        <w:t>, along with</w:t>
      </w:r>
      <w:r w:rsidR="00CB083C" w:rsidRPr="0033401E">
        <w:rPr>
          <w:i/>
          <w:sz w:val="24"/>
          <w:szCs w:val="24"/>
        </w:rPr>
        <w:t xml:space="preserve"> their roles. </w:t>
      </w:r>
    </w:p>
    <w:p w:rsidR="00463DB5" w:rsidRDefault="007B1E4D" w:rsidP="00463DB5">
      <w:pPr>
        <w:rPr>
          <w:b/>
          <w:sz w:val="24"/>
          <w:szCs w:val="24"/>
        </w:rPr>
      </w:pPr>
      <w:r>
        <w:rPr>
          <w:b/>
          <w:sz w:val="24"/>
          <w:szCs w:val="24"/>
        </w:rPr>
        <w:t>Tori Kearns, Ph.D., Professor of Psychology, Project Leader</w:t>
      </w:r>
    </w:p>
    <w:p w:rsidR="007B1E4D" w:rsidRPr="00463DB5" w:rsidRDefault="007B1E4D" w:rsidP="00463DB5">
      <w:pPr>
        <w:rPr>
          <w:b/>
          <w:sz w:val="24"/>
          <w:szCs w:val="24"/>
        </w:rPr>
      </w:pPr>
    </w:p>
    <w:p w:rsidR="007B1E4D" w:rsidRDefault="00463DB5" w:rsidP="007B1E4D">
      <w:pPr>
        <w:pStyle w:val="ListParagraph"/>
        <w:rPr>
          <w:b/>
          <w:noProof/>
          <w:sz w:val="24"/>
          <w:szCs w:val="24"/>
        </w:rPr>
      </w:pPr>
      <w:r>
        <w:rPr>
          <w:b/>
          <w:noProof/>
          <w:sz w:val="24"/>
          <w:szCs w:val="24"/>
        </w:rPr>
        <w:drawing>
          <wp:inline distT="0" distB="0" distL="0" distR="0">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00ba3f946affa70b006737d0e9a8d0ac387706.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2550" cy="1352550"/>
                    </a:xfrm>
                    <a:prstGeom prst="rect">
                      <a:avLst/>
                    </a:prstGeom>
                  </pic:spPr>
                </pic:pic>
              </a:graphicData>
            </a:graphic>
          </wp:inline>
        </w:drawing>
      </w:r>
      <w:bookmarkStart w:id="0" w:name="_GoBack"/>
      <w:bookmarkEnd w:id="0"/>
    </w:p>
    <w:p w:rsidR="007B1E4D" w:rsidRPr="007B1E4D" w:rsidRDefault="007B1E4D" w:rsidP="007B1E4D">
      <w:pPr>
        <w:rPr>
          <w:b/>
          <w:noProof/>
          <w:sz w:val="24"/>
          <w:szCs w:val="24"/>
        </w:rPr>
      </w:pPr>
      <w:r>
        <w:rPr>
          <w:b/>
          <w:noProof/>
          <w:sz w:val="24"/>
          <w:szCs w:val="24"/>
        </w:rPr>
        <w:t>Deborah Lee, M.S., Assistant Professor of Psychology, Team Member</w:t>
      </w:r>
    </w:p>
    <w:p w:rsidR="00463DB5" w:rsidRPr="0033401E" w:rsidRDefault="00463DB5" w:rsidP="00463DB5">
      <w:pPr>
        <w:pStyle w:val="ListParagraph"/>
        <w:rPr>
          <w:b/>
          <w:sz w:val="24"/>
          <w:szCs w:val="24"/>
        </w:rPr>
      </w:pPr>
      <w:r>
        <w:rPr>
          <w:b/>
          <w:noProof/>
          <w:sz w:val="24"/>
          <w:szCs w:val="24"/>
        </w:rPr>
        <w:lastRenderedPageBreak/>
        <w:drawing>
          <wp:inline distT="0" distB="0" distL="0" distR="0">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ef2d5f1d6ed0c35dc86b43cbc6d672b79c2276.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2550" cy="1352550"/>
                    </a:xfrm>
                    <a:prstGeom prst="rect">
                      <a:avLst/>
                    </a:prstGeom>
                  </pic:spPr>
                </pic:pic>
              </a:graphicData>
            </a:graphic>
          </wp:inline>
        </w:drawing>
      </w:r>
    </w:p>
    <w:sectPr w:rsidR="00463DB5" w:rsidRPr="0033401E" w:rsidSect="0026774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41" w:rsidRDefault="00642A41">
      <w:pPr>
        <w:spacing w:after="0" w:line="240" w:lineRule="auto"/>
      </w:pPr>
      <w:r>
        <w:separator/>
      </w:r>
    </w:p>
  </w:endnote>
  <w:endnote w:type="continuationSeparator" w:id="0">
    <w:p w:rsidR="00642A41" w:rsidRDefault="00642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120"/>
      <w:gridCol w:w="3120"/>
      <w:gridCol w:w="3120"/>
    </w:tblGrid>
    <w:tr w:rsidR="573F7167" w:rsidTr="573F7167">
      <w:tc>
        <w:tcPr>
          <w:tcW w:w="3120" w:type="dxa"/>
        </w:tcPr>
        <w:p w:rsidR="573F7167" w:rsidRDefault="573F7167" w:rsidP="573F7167">
          <w:pPr>
            <w:pStyle w:val="Header"/>
            <w:ind w:left="-115"/>
          </w:pPr>
        </w:p>
      </w:tc>
      <w:tc>
        <w:tcPr>
          <w:tcW w:w="3120" w:type="dxa"/>
        </w:tcPr>
        <w:p w:rsidR="573F7167" w:rsidRDefault="573F7167" w:rsidP="573F7167">
          <w:pPr>
            <w:pStyle w:val="Header"/>
            <w:jc w:val="center"/>
          </w:pPr>
        </w:p>
      </w:tc>
      <w:tc>
        <w:tcPr>
          <w:tcW w:w="3120" w:type="dxa"/>
        </w:tcPr>
        <w:p w:rsidR="573F7167" w:rsidRDefault="573F7167" w:rsidP="573F7167">
          <w:pPr>
            <w:pStyle w:val="Header"/>
            <w:ind w:right="-115"/>
            <w:jc w:val="right"/>
          </w:pPr>
        </w:p>
      </w:tc>
    </w:tr>
  </w:tbl>
  <w:p w:rsidR="573F7167" w:rsidRDefault="573F7167" w:rsidP="573F7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41" w:rsidRDefault="00642A41">
      <w:pPr>
        <w:spacing w:after="0" w:line="240" w:lineRule="auto"/>
      </w:pPr>
      <w:r>
        <w:separator/>
      </w:r>
    </w:p>
  </w:footnote>
  <w:footnote w:type="continuationSeparator" w:id="0">
    <w:p w:rsidR="00642A41" w:rsidRDefault="00642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120"/>
      <w:gridCol w:w="3120"/>
      <w:gridCol w:w="3120"/>
    </w:tblGrid>
    <w:tr w:rsidR="573F7167" w:rsidTr="573F7167">
      <w:tc>
        <w:tcPr>
          <w:tcW w:w="3120" w:type="dxa"/>
        </w:tcPr>
        <w:p w:rsidR="573F7167" w:rsidRDefault="573F7167" w:rsidP="573F7167">
          <w:pPr>
            <w:pStyle w:val="Header"/>
            <w:ind w:left="-115"/>
          </w:pPr>
        </w:p>
      </w:tc>
      <w:tc>
        <w:tcPr>
          <w:tcW w:w="3120" w:type="dxa"/>
        </w:tcPr>
        <w:p w:rsidR="573F7167" w:rsidRDefault="573F7167" w:rsidP="573F7167">
          <w:pPr>
            <w:pStyle w:val="Header"/>
            <w:jc w:val="center"/>
          </w:pPr>
        </w:p>
      </w:tc>
      <w:tc>
        <w:tcPr>
          <w:tcW w:w="3120" w:type="dxa"/>
        </w:tcPr>
        <w:p w:rsidR="573F7167" w:rsidRDefault="573F7167" w:rsidP="573F7167">
          <w:pPr>
            <w:pStyle w:val="Header"/>
            <w:ind w:right="-115"/>
            <w:jc w:val="right"/>
          </w:pPr>
        </w:p>
      </w:tc>
    </w:tr>
  </w:tbl>
  <w:p w:rsidR="573F7167" w:rsidRDefault="573F7167" w:rsidP="573F7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8070A"/>
    <w:multiLevelType w:val="hybridMultilevel"/>
    <w:tmpl w:val="59F68D28"/>
    <w:lvl w:ilvl="0" w:tplc="04090001">
      <w:start w:val="1"/>
      <w:numFmt w:val="bullet"/>
      <w:lvlText w:val=""/>
      <w:lvlJc w:val="left"/>
      <w:pPr>
        <w:ind w:left="720" w:hanging="360"/>
      </w:pPr>
      <w:rPr>
        <w:rFonts w:ascii="Symbol" w:hAnsi="Symbol" w:hint="default"/>
      </w:rPr>
    </w:lvl>
    <w:lvl w:ilvl="1" w:tplc="E1F4F0E8">
      <w:start w:val="1"/>
      <w:numFmt w:val="decimal"/>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1A78A1"/>
    <w:multiLevelType w:val="hybridMultilevel"/>
    <w:tmpl w:val="2EB8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7461A"/>
    <w:multiLevelType w:val="hybridMultilevel"/>
    <w:tmpl w:val="49D292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94CA8"/>
    <w:multiLevelType w:val="hybridMultilevel"/>
    <w:tmpl w:val="73341346"/>
    <w:lvl w:ilvl="0" w:tplc="E1F4F0E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18"/>
  </w:num>
  <w:num w:numId="4">
    <w:abstractNumId w:val="15"/>
  </w:num>
  <w:num w:numId="5">
    <w:abstractNumId w:val="5"/>
  </w:num>
  <w:num w:numId="6">
    <w:abstractNumId w:val="6"/>
  </w:num>
  <w:num w:numId="7">
    <w:abstractNumId w:val="2"/>
  </w:num>
  <w:num w:numId="8">
    <w:abstractNumId w:val="7"/>
  </w:num>
  <w:num w:numId="9">
    <w:abstractNumId w:val="1"/>
  </w:num>
  <w:num w:numId="10">
    <w:abstractNumId w:val="13"/>
  </w:num>
  <w:num w:numId="11">
    <w:abstractNumId w:val="0"/>
  </w:num>
  <w:num w:numId="12">
    <w:abstractNumId w:val="14"/>
  </w:num>
  <w:num w:numId="13">
    <w:abstractNumId w:val="16"/>
  </w:num>
  <w:num w:numId="14">
    <w:abstractNumId w:val="12"/>
  </w:num>
  <w:num w:numId="15">
    <w:abstractNumId w:val="3"/>
  </w:num>
  <w:num w:numId="16">
    <w:abstractNumId w:val="19"/>
  </w:num>
  <w:num w:numId="17">
    <w:abstractNumId w:val="8"/>
  </w:num>
  <w:num w:numId="18">
    <w:abstractNumId w:val="11"/>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346044"/>
    <w:rsid w:val="00044DF3"/>
    <w:rsid w:val="00071B22"/>
    <w:rsid w:val="00075E05"/>
    <w:rsid w:val="00082546"/>
    <w:rsid w:val="000E0A5D"/>
    <w:rsid w:val="00101A24"/>
    <w:rsid w:val="001066A6"/>
    <w:rsid w:val="00117017"/>
    <w:rsid w:val="001435B6"/>
    <w:rsid w:val="00180778"/>
    <w:rsid w:val="001A218C"/>
    <w:rsid w:val="001B2107"/>
    <w:rsid w:val="001B59B0"/>
    <w:rsid w:val="001D51FD"/>
    <w:rsid w:val="001E0EE3"/>
    <w:rsid w:val="00240544"/>
    <w:rsid w:val="0026774F"/>
    <w:rsid w:val="00297403"/>
    <w:rsid w:val="002D3C58"/>
    <w:rsid w:val="002E39DC"/>
    <w:rsid w:val="003038A8"/>
    <w:rsid w:val="0033401E"/>
    <w:rsid w:val="00346044"/>
    <w:rsid w:val="003654DB"/>
    <w:rsid w:val="003E1BCB"/>
    <w:rsid w:val="00413760"/>
    <w:rsid w:val="00463DB5"/>
    <w:rsid w:val="00471C68"/>
    <w:rsid w:val="0048459F"/>
    <w:rsid w:val="00487259"/>
    <w:rsid w:val="004B2251"/>
    <w:rsid w:val="004D3E9C"/>
    <w:rsid w:val="004F2656"/>
    <w:rsid w:val="004F2BA2"/>
    <w:rsid w:val="005212A0"/>
    <w:rsid w:val="00550394"/>
    <w:rsid w:val="005C11E8"/>
    <w:rsid w:val="005E66FD"/>
    <w:rsid w:val="00611B54"/>
    <w:rsid w:val="00630263"/>
    <w:rsid w:val="00636402"/>
    <w:rsid w:val="00642A41"/>
    <w:rsid w:val="00684A25"/>
    <w:rsid w:val="00687254"/>
    <w:rsid w:val="006A36A9"/>
    <w:rsid w:val="0073273B"/>
    <w:rsid w:val="00745C48"/>
    <w:rsid w:val="00772C9F"/>
    <w:rsid w:val="007945EC"/>
    <w:rsid w:val="00797831"/>
    <w:rsid w:val="007B1E4D"/>
    <w:rsid w:val="007F6805"/>
    <w:rsid w:val="00811187"/>
    <w:rsid w:val="0087783A"/>
    <w:rsid w:val="008B2D46"/>
    <w:rsid w:val="008C7729"/>
    <w:rsid w:val="008D6E4A"/>
    <w:rsid w:val="0090653B"/>
    <w:rsid w:val="00926E88"/>
    <w:rsid w:val="00945780"/>
    <w:rsid w:val="00957934"/>
    <w:rsid w:val="009624F3"/>
    <w:rsid w:val="00987DD6"/>
    <w:rsid w:val="00A247DC"/>
    <w:rsid w:val="00A45B8F"/>
    <w:rsid w:val="00A91490"/>
    <w:rsid w:val="00AF4890"/>
    <w:rsid w:val="00B2591F"/>
    <w:rsid w:val="00B516BC"/>
    <w:rsid w:val="00B90CC8"/>
    <w:rsid w:val="00BF3C8A"/>
    <w:rsid w:val="00BF3DA2"/>
    <w:rsid w:val="00C45872"/>
    <w:rsid w:val="00C51DF1"/>
    <w:rsid w:val="00C66162"/>
    <w:rsid w:val="00C740DB"/>
    <w:rsid w:val="00C749E5"/>
    <w:rsid w:val="00C807D1"/>
    <w:rsid w:val="00C80819"/>
    <w:rsid w:val="00C91A47"/>
    <w:rsid w:val="00C96BCC"/>
    <w:rsid w:val="00CA59DD"/>
    <w:rsid w:val="00CB083C"/>
    <w:rsid w:val="00CD16BB"/>
    <w:rsid w:val="00D1514E"/>
    <w:rsid w:val="00DA6506"/>
    <w:rsid w:val="00DC2BFF"/>
    <w:rsid w:val="00DD3803"/>
    <w:rsid w:val="00DD5245"/>
    <w:rsid w:val="00DD7D25"/>
    <w:rsid w:val="00DF79E1"/>
    <w:rsid w:val="00E125E6"/>
    <w:rsid w:val="00E167BE"/>
    <w:rsid w:val="00E34FAA"/>
    <w:rsid w:val="00E70777"/>
    <w:rsid w:val="00E97857"/>
    <w:rsid w:val="00ED25CC"/>
    <w:rsid w:val="00EE35AB"/>
    <w:rsid w:val="00EE7C7E"/>
    <w:rsid w:val="00F6782A"/>
    <w:rsid w:val="00F70B70"/>
    <w:rsid w:val="573F7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4F"/>
  </w:style>
  <w:style w:type="paragraph" w:styleId="Heading1">
    <w:name w:val="heading 1"/>
    <w:basedOn w:val="Normal"/>
    <w:next w:val="Normal"/>
    <w:link w:val="Heading1Char"/>
    <w:uiPriority w:val="9"/>
    <w:qFormat/>
    <w:rsid w:val="00334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3340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401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87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59"/>
    <w:rPr>
      <w:rFonts w:ascii="Tahoma" w:hAnsi="Tahoma" w:cs="Tahoma"/>
      <w:sz w:val="16"/>
      <w:szCs w:val="16"/>
    </w:rPr>
  </w:style>
  <w:style w:type="table" w:customStyle="1" w:styleId="TableGrid1">
    <w:name w:val="Table Grid1"/>
    <w:basedOn w:val="TableNormal"/>
    <w:next w:val="TableGrid"/>
    <w:uiPriority w:val="59"/>
    <w:rsid w:val="00297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7017"/>
  </w:style>
  <w:style w:type="paragraph" w:styleId="Header">
    <w:name w:val="header"/>
    <w:basedOn w:val="Normal"/>
    <w:link w:val="HeaderChar"/>
    <w:uiPriority w:val="99"/>
    <w:unhideWhenUsed/>
    <w:rsid w:val="0011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17"/>
  </w:style>
  <w:style w:type="paragraph" w:styleId="Footer">
    <w:name w:val="footer"/>
    <w:basedOn w:val="Normal"/>
    <w:link w:val="FooterChar"/>
    <w:uiPriority w:val="99"/>
    <w:unhideWhenUsed/>
    <w:rsid w:val="00117017"/>
    <w:pPr>
      <w:tabs>
        <w:tab w:val="center" w:pos="4680"/>
        <w:tab w:val="right" w:pos="9360"/>
      </w:tabs>
      <w:spacing w:after="0" w:line="240" w:lineRule="auto"/>
    </w:pPr>
  </w:style>
  <w:style w:type="character" w:customStyle="1" w:styleId="UnresolvedMention">
    <w:name w:val="Unresolved Mention"/>
    <w:basedOn w:val="DefaultParagraphFont"/>
    <w:uiPriority w:val="99"/>
    <w:semiHidden/>
    <w:unhideWhenUsed/>
    <w:rsid w:val="00926E88"/>
    <w:rPr>
      <w:color w:val="808080"/>
      <w:shd w:val="clear" w:color="auto" w:fill="E6E6E6"/>
    </w:rPr>
  </w:style>
  <w:style w:type="character" w:styleId="FollowedHyperlink">
    <w:name w:val="FollowedHyperlink"/>
    <w:basedOn w:val="DefaultParagraphFont"/>
    <w:uiPriority w:val="99"/>
    <w:semiHidden/>
    <w:unhideWhenUsed/>
    <w:rsid w:val="00926E8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fordablelearninggeorgia.org/site/final_report_submis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ga.libguides.com/ALGTextPSYC21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F962-7995-4E31-9285-F3E25589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Dr. Tori Kearns</cp:lastModifiedBy>
  <cp:revision>2</cp:revision>
  <cp:lastPrinted>2018-05-16T13:07:00Z</cp:lastPrinted>
  <dcterms:created xsi:type="dcterms:W3CDTF">2018-05-19T03:20:00Z</dcterms:created>
  <dcterms:modified xsi:type="dcterms:W3CDTF">2018-05-19T03:20:00Z</dcterms:modified>
</cp:coreProperties>
</file>